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C309D" w14:textId="77777777" w:rsidR="006B53FE" w:rsidRPr="006B53FE" w:rsidRDefault="006B53FE" w:rsidP="006B53FE">
      <w:pPr>
        <w:jc w:val="center"/>
        <w:rPr>
          <w:rFonts w:ascii="Calibri" w:hAnsi="Calibri" w:cs="Calibri"/>
          <w:sz w:val="40"/>
          <w:szCs w:val="40"/>
          <w:u w:val="single"/>
        </w:rPr>
      </w:pPr>
      <w:r w:rsidRPr="006B53FE">
        <w:rPr>
          <w:rFonts w:ascii="Calibri" w:hAnsi="Calibri" w:cs="Calibri"/>
          <w:sz w:val="40"/>
          <w:szCs w:val="40"/>
          <w:u w:val="single"/>
        </w:rPr>
        <w:t>Lytham C of E Primary School</w:t>
      </w:r>
    </w:p>
    <w:p w14:paraId="1531CC4E" w14:textId="77777777" w:rsidR="006B53FE" w:rsidRPr="006B53FE" w:rsidRDefault="006B53FE" w:rsidP="006B53FE">
      <w:pPr>
        <w:pStyle w:val="Title"/>
        <w:jc w:val="center"/>
        <w:rPr>
          <w:rFonts w:ascii="Calibri" w:hAnsi="Calibri" w:cs="Calibri"/>
        </w:rPr>
      </w:pP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Pr="006B53FE">
        <w:rPr>
          <w:rFonts w:ascii="Calibri" w:hAnsi="Calibri" w:cs="Calibri"/>
        </w:rPr>
        <w:fldChar w:fldCharType="begin"/>
      </w:r>
      <w:r w:rsidRPr="006B53FE">
        <w:rPr>
          <w:rFonts w:ascii="Calibri" w:hAnsi="Calibri" w:cs="Calibri"/>
        </w:rPr>
        <w:instrText xml:space="preserve"> INCLUDEPICTURE  "https://www.lytham.lancs.sch.uk/_site/data/files/images/logo/EB979A524E9249D18CBF624024E9121E.png" \* MERGEFORMATINET </w:instrText>
      </w:r>
      <w:r w:rsidRPr="006B53FE">
        <w:rPr>
          <w:rFonts w:ascii="Calibri" w:hAnsi="Calibri" w:cs="Calibri"/>
        </w:rPr>
        <w:fldChar w:fldCharType="separate"/>
      </w:r>
      <w:r w:rsidR="00B413CA">
        <w:rPr>
          <w:rFonts w:ascii="Calibri" w:hAnsi="Calibri" w:cs="Calibri"/>
        </w:rPr>
        <w:fldChar w:fldCharType="begin"/>
      </w:r>
      <w:r w:rsidR="00B413CA">
        <w:rPr>
          <w:rFonts w:ascii="Calibri" w:hAnsi="Calibri" w:cs="Calibri"/>
        </w:rPr>
        <w:instrText xml:space="preserve"> INCLUDEPICTURE  "https://www.lytham.lancs.sch.uk/_site/data/files/images/logo/EB979A524E9249D18CBF624024E9121E.png" \* MERGEFORMATINET </w:instrText>
      </w:r>
      <w:r w:rsidR="00B413CA">
        <w:rPr>
          <w:rFonts w:ascii="Calibri" w:hAnsi="Calibri" w:cs="Calibri"/>
        </w:rPr>
        <w:fldChar w:fldCharType="separate"/>
      </w:r>
      <w:r w:rsidR="00AB7F13">
        <w:rPr>
          <w:rFonts w:ascii="Calibri" w:hAnsi="Calibri" w:cs="Calibri"/>
        </w:rPr>
        <w:fldChar w:fldCharType="begin"/>
      </w:r>
      <w:r w:rsidR="00AB7F13">
        <w:rPr>
          <w:rFonts w:ascii="Calibri" w:hAnsi="Calibri" w:cs="Calibri"/>
        </w:rPr>
        <w:instrText xml:space="preserve"> INCLUDEPICTURE  "https://www.lytham.lancs.sch.uk/_site/data/files/images/logo/EB979A524E9249D18CBF624024E9121E.png" \* MERGEFORMATINET </w:instrText>
      </w:r>
      <w:r w:rsidR="00AB7F13">
        <w:rPr>
          <w:rFonts w:ascii="Calibri" w:hAnsi="Calibri" w:cs="Calibri"/>
        </w:rPr>
        <w:fldChar w:fldCharType="separate"/>
      </w:r>
      <w:r w:rsidR="009D05C4">
        <w:rPr>
          <w:rFonts w:ascii="Calibri" w:hAnsi="Calibri" w:cs="Calibri"/>
        </w:rPr>
        <w:fldChar w:fldCharType="begin"/>
      </w:r>
      <w:r w:rsidR="009D05C4">
        <w:rPr>
          <w:rFonts w:ascii="Calibri" w:hAnsi="Calibri" w:cs="Calibri"/>
        </w:rPr>
        <w:instrText xml:space="preserve"> </w:instrText>
      </w:r>
      <w:r w:rsidR="009D05C4">
        <w:rPr>
          <w:rFonts w:ascii="Calibri" w:hAnsi="Calibri" w:cs="Calibri"/>
        </w:rPr>
        <w:instrText>INCLUDEPICTURE  "https://www.lytham.lancs.sch.uk/_site/data/files/images/logo/EB979A524E9249D18CBF624024E9121E.png" \* MERGEFORMATINET</w:instrText>
      </w:r>
      <w:r w:rsidR="009D05C4">
        <w:rPr>
          <w:rFonts w:ascii="Calibri" w:hAnsi="Calibri" w:cs="Calibri"/>
        </w:rPr>
        <w:instrText xml:space="preserve"> </w:instrText>
      </w:r>
      <w:r w:rsidR="009D05C4">
        <w:rPr>
          <w:rFonts w:ascii="Calibri" w:hAnsi="Calibri" w:cs="Calibri"/>
        </w:rPr>
        <w:fldChar w:fldCharType="separate"/>
      </w:r>
      <w:r w:rsidR="009D05C4">
        <w:rPr>
          <w:rFonts w:ascii="Calibri" w:hAnsi="Calibri" w:cs="Calibri"/>
        </w:rPr>
        <w:pict w14:anchorId="56AA26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 style="width:100.8pt;height:106.2pt">
            <v:imagedata r:id="rId5" r:href="rId6"/>
          </v:shape>
        </w:pict>
      </w:r>
      <w:r w:rsidR="009D05C4">
        <w:rPr>
          <w:rFonts w:ascii="Calibri" w:hAnsi="Calibri" w:cs="Calibri"/>
        </w:rPr>
        <w:fldChar w:fldCharType="end"/>
      </w:r>
      <w:r w:rsidR="00AB7F13">
        <w:rPr>
          <w:rFonts w:ascii="Calibri" w:hAnsi="Calibri" w:cs="Calibri"/>
        </w:rPr>
        <w:fldChar w:fldCharType="end"/>
      </w:r>
      <w:r w:rsidR="00B413CA">
        <w:rPr>
          <w:rFonts w:ascii="Calibri" w:hAnsi="Calibri" w:cs="Calibri"/>
        </w:rPr>
        <w:fldChar w:fldCharType="end"/>
      </w:r>
      <w:r w:rsidRPr="006B53FE">
        <w:rPr>
          <w:rFonts w:ascii="Calibri" w:hAnsi="Calibri" w:cs="Calibri"/>
        </w:rPr>
        <w:fldChar w:fldCharType="end"/>
      </w:r>
      <w:r w:rsidRPr="006B53FE">
        <w:rPr>
          <w:rFonts w:ascii="Calibri" w:hAnsi="Calibri" w:cs="Calibri"/>
        </w:rPr>
        <w:fldChar w:fldCharType="end"/>
      </w:r>
      <w:r w:rsidRPr="006B53FE">
        <w:rPr>
          <w:rFonts w:ascii="Calibri" w:hAnsi="Calibri" w:cs="Calibri"/>
        </w:rPr>
        <w:fldChar w:fldCharType="end"/>
      </w:r>
      <w:r w:rsidRPr="006B53FE">
        <w:rPr>
          <w:rFonts w:ascii="Calibri" w:hAnsi="Calibri" w:cs="Calibri"/>
        </w:rPr>
        <w:fldChar w:fldCharType="end"/>
      </w:r>
    </w:p>
    <w:p w14:paraId="32779AF0" w14:textId="77777777" w:rsidR="006B53FE" w:rsidRPr="006B53FE" w:rsidRDefault="006B53FE" w:rsidP="006B53FE">
      <w:pPr>
        <w:pStyle w:val="Title"/>
        <w:jc w:val="center"/>
        <w:rPr>
          <w:rFonts w:ascii="Calibri" w:hAnsi="Calibri" w:cs="Calibri"/>
          <w:color w:val="000000" w:themeColor="text1"/>
          <w:sz w:val="40"/>
          <w:szCs w:val="40"/>
          <w:u w:val="single"/>
        </w:rPr>
      </w:pPr>
      <w:r w:rsidRPr="006B53FE">
        <w:rPr>
          <w:rFonts w:ascii="Calibri" w:hAnsi="Calibri" w:cs="Calibri"/>
          <w:color w:val="000000" w:themeColor="text1"/>
          <w:sz w:val="40"/>
          <w:szCs w:val="40"/>
          <w:u w:val="single"/>
        </w:rPr>
        <w:t>Primary School PSHE Policy</w:t>
      </w:r>
    </w:p>
    <w:p w14:paraId="317FB16B" w14:textId="77777777" w:rsidR="006B53FE" w:rsidRPr="006B53FE" w:rsidRDefault="006B53FE" w:rsidP="006B53FE">
      <w:pPr>
        <w:pStyle w:val="Title"/>
        <w:jc w:val="center"/>
        <w:rPr>
          <w:rFonts w:ascii="Calibri" w:hAnsi="Calibri" w:cs="Calibri"/>
          <w:color w:val="000000" w:themeColor="text1"/>
          <w:sz w:val="40"/>
          <w:szCs w:val="40"/>
          <w:u w:val="single"/>
        </w:rPr>
      </w:pPr>
      <w:r w:rsidRPr="006B53FE">
        <w:rPr>
          <w:rFonts w:ascii="Calibri" w:hAnsi="Calibri" w:cs="Calibri"/>
          <w:color w:val="000000" w:themeColor="text1"/>
          <w:sz w:val="40"/>
          <w:szCs w:val="40"/>
          <w:u w:val="single"/>
        </w:rPr>
        <w:t>(Including RSE)</w:t>
      </w:r>
    </w:p>
    <w:p w14:paraId="0AC6339C" w14:textId="77777777" w:rsidR="006B53FE" w:rsidRPr="006B53FE" w:rsidRDefault="006B53FE" w:rsidP="006B53FE">
      <w:pPr>
        <w:pStyle w:val="Heading1"/>
        <w:jc w:val="both"/>
        <w:rPr>
          <w:rFonts w:ascii="Calibri" w:hAnsi="Calibri" w:cs="Calibri"/>
        </w:rPr>
      </w:pPr>
      <w:r w:rsidRPr="006B53FE">
        <w:rPr>
          <w:rFonts w:ascii="Calibri" w:hAnsi="Calibri" w:cs="Calibri"/>
        </w:rPr>
        <w:t>Policy Statement</w:t>
      </w:r>
    </w:p>
    <w:p w14:paraId="70B6A410" w14:textId="77777777" w:rsidR="006B53FE" w:rsidRPr="006B53FE" w:rsidRDefault="006B53FE" w:rsidP="006B53FE">
      <w:pPr>
        <w:jc w:val="both"/>
        <w:rPr>
          <w:rFonts w:ascii="Calibri" w:hAnsi="Calibri" w:cs="Calibri"/>
        </w:rPr>
      </w:pPr>
    </w:p>
    <w:p w14:paraId="29C0E317"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At The PSHE curriculum at Lytham Church of England Primary School, we are committed to providing a high-quality Personal, Social, Health and Economic (PSHE) education that reflects our Christian vision and values, rooted in the teachings of Jesus Christ. As a Church of England school within the Blackburn Diocese, our PSHE curriculum is designed to support the spiritual, moral, social, cultural, mental and physical development of all pupils, preparing them for the opportunities, responsibilities and experiences of life.</w:t>
      </w:r>
    </w:p>
    <w:p w14:paraId="67D4A4C6" w14:textId="77777777" w:rsidR="006B53FE" w:rsidRPr="006B53FE" w:rsidRDefault="006B53FE" w:rsidP="006B53FE">
      <w:pPr>
        <w:pStyle w:val="ListBullet"/>
        <w:numPr>
          <w:ilvl w:val="0"/>
          <w:numId w:val="0"/>
        </w:numPr>
        <w:jc w:val="both"/>
        <w:rPr>
          <w:rFonts w:ascii="Calibri" w:hAnsi="Calibri" w:cs="Calibri"/>
          <w:lang w:val="en-GB"/>
        </w:rPr>
      </w:pPr>
    </w:p>
    <w:p w14:paraId="63C21B57"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We believe that every child is made in the image of God and is loved unconditionally. Our PSHE and Relationships and Sex Education (RSE) provision promotes dignity, respect, and responsibility, enabling pupils to flourish and live well together. We aim to nurture pupils’ understanding of healthy relationships, emotional wellbeing, and personal identity, while fostering a sense of belonging and community.</w:t>
      </w:r>
    </w:p>
    <w:p w14:paraId="289FC986" w14:textId="77777777" w:rsidR="006B53FE" w:rsidRPr="006B53FE" w:rsidRDefault="006B53FE" w:rsidP="006B53FE">
      <w:pPr>
        <w:pStyle w:val="ListBullet"/>
        <w:numPr>
          <w:ilvl w:val="0"/>
          <w:numId w:val="0"/>
        </w:numPr>
        <w:jc w:val="both"/>
        <w:rPr>
          <w:rFonts w:ascii="Calibri" w:hAnsi="Calibri" w:cs="Calibri"/>
          <w:lang w:val="en-GB"/>
        </w:rPr>
      </w:pPr>
    </w:p>
    <w:p w14:paraId="1502E942"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Our policy is underpinned by the Church of England’s Vision for Education – “Deeply Christian, Serving the Common Good” – and aligns with the Blackburn Diocesan Board of Education’s guidance. We ensure that our teaching is inclusive, age-appropriate, and sensitive to the diverse backgrounds of our pupils, while remaining faithful to the Christian understanding of relationships, marriage, and family life.</w:t>
      </w:r>
    </w:p>
    <w:p w14:paraId="2BBB38B5" w14:textId="77777777" w:rsidR="006B53FE" w:rsidRPr="006B53FE" w:rsidRDefault="006B53FE" w:rsidP="006B53FE">
      <w:pPr>
        <w:pStyle w:val="ListBullet"/>
        <w:numPr>
          <w:ilvl w:val="0"/>
          <w:numId w:val="0"/>
        </w:numPr>
        <w:jc w:val="both"/>
        <w:rPr>
          <w:rFonts w:ascii="Calibri" w:hAnsi="Calibri" w:cs="Calibri"/>
          <w:lang w:val="en-GB"/>
        </w:rPr>
      </w:pPr>
    </w:p>
    <w:p w14:paraId="487B4647" w14:textId="77777777" w:rsidR="006B53FE" w:rsidRPr="006B53FE" w:rsidRDefault="006B53FE" w:rsidP="006B53FE">
      <w:pPr>
        <w:pStyle w:val="ListBullet"/>
        <w:numPr>
          <w:ilvl w:val="0"/>
          <w:numId w:val="0"/>
        </w:numPr>
        <w:jc w:val="both"/>
        <w:rPr>
          <w:rFonts w:ascii="Calibri" w:hAnsi="Calibri" w:cs="Calibri"/>
          <w:lang w:val="en-GB"/>
        </w:rPr>
      </w:pPr>
      <w:r w:rsidRPr="006B53FE">
        <w:rPr>
          <w:rFonts w:ascii="Calibri" w:hAnsi="Calibri" w:cs="Calibri"/>
          <w:lang w:val="en-GB"/>
        </w:rPr>
        <w:t xml:space="preserve">The PSHE curriculum at Lytham Church of England Primary School, we have developed a curriculum that aligns with the statutory guidance from the Department for Education which can be found by </w:t>
      </w:r>
      <w:hyperlink r:id="rId7" w:history="1">
        <w:r w:rsidRPr="006B53FE">
          <w:rPr>
            <w:rStyle w:val="Hyperlink"/>
            <w:rFonts w:ascii="Calibri" w:hAnsi="Calibri" w:cs="Calibri"/>
            <w:lang w:val="en-GB"/>
          </w:rPr>
          <w:t>clicking the link here</w:t>
        </w:r>
      </w:hyperlink>
      <w:r w:rsidRPr="006B53FE">
        <w:rPr>
          <w:rFonts w:ascii="Calibri" w:hAnsi="Calibri" w:cs="Calibri"/>
          <w:lang w:val="en-GB"/>
        </w:rPr>
        <w:t>. We have chosen to implement the materials from Coram SCARF to ensure that we cover all of the necessary content and have mapped this out in a progressive and sequential way to meet the needs of the children within our school. The whole school topic overview can be found in Appendix 1.</w:t>
      </w:r>
    </w:p>
    <w:p w14:paraId="3C43F96B" w14:textId="77777777" w:rsidR="006B53FE" w:rsidRPr="006B53FE" w:rsidRDefault="006B53FE" w:rsidP="006B53FE">
      <w:pPr>
        <w:pStyle w:val="ListBullet"/>
        <w:numPr>
          <w:ilvl w:val="0"/>
          <w:numId w:val="0"/>
        </w:numPr>
        <w:jc w:val="both"/>
        <w:rPr>
          <w:rFonts w:ascii="Calibri" w:hAnsi="Calibri" w:cs="Calibri"/>
          <w:lang w:val="en-GB"/>
        </w:rPr>
      </w:pPr>
    </w:p>
    <w:p w14:paraId="16C45FBB" w14:textId="77777777" w:rsidR="006B53FE" w:rsidRPr="006B53FE" w:rsidRDefault="006B53FE" w:rsidP="006B53FE">
      <w:pPr>
        <w:pStyle w:val="ListBullet"/>
        <w:numPr>
          <w:ilvl w:val="0"/>
          <w:numId w:val="0"/>
        </w:numPr>
        <w:jc w:val="both"/>
        <w:rPr>
          <w:rFonts w:ascii="Calibri" w:hAnsi="Calibri" w:cs="Calibri"/>
          <w:lang w:val="en-GB"/>
        </w:rPr>
      </w:pPr>
    </w:p>
    <w:p w14:paraId="069944F4" w14:textId="77777777" w:rsidR="006B53FE" w:rsidRPr="006B53FE" w:rsidRDefault="006B53FE" w:rsidP="006B53FE">
      <w:pPr>
        <w:pStyle w:val="Heading1"/>
        <w:jc w:val="both"/>
        <w:rPr>
          <w:rFonts w:ascii="Calibri" w:hAnsi="Calibri" w:cs="Calibri"/>
        </w:rPr>
      </w:pPr>
      <w:r w:rsidRPr="006B53FE">
        <w:rPr>
          <w:rFonts w:ascii="Calibri" w:hAnsi="Calibri" w:cs="Calibri"/>
        </w:rPr>
        <w:lastRenderedPageBreak/>
        <w:t>Aims and Objectives</w:t>
      </w:r>
    </w:p>
    <w:p w14:paraId="40F70B13" w14:textId="77777777" w:rsidR="006B53FE" w:rsidRPr="006B53FE" w:rsidRDefault="006B53FE" w:rsidP="006B53FE">
      <w:pPr>
        <w:jc w:val="both"/>
        <w:rPr>
          <w:rFonts w:ascii="Calibri" w:hAnsi="Calibri" w:cs="Calibri"/>
        </w:rPr>
      </w:pPr>
    </w:p>
    <w:p w14:paraId="6070A7D9" w14:textId="77777777" w:rsidR="006B53FE" w:rsidRPr="006B53FE" w:rsidRDefault="006B53FE" w:rsidP="006B53FE">
      <w:pPr>
        <w:spacing w:after="0" w:line="240" w:lineRule="auto"/>
        <w:jc w:val="both"/>
        <w:rPr>
          <w:rFonts w:ascii="Calibri" w:hAnsi="Calibri" w:cs="Calibri"/>
          <w:shd w:val="clear" w:color="auto" w:fill="FFFFFF"/>
        </w:rPr>
      </w:pPr>
      <w:r w:rsidRPr="006B53FE">
        <w:rPr>
          <w:rFonts w:ascii="Calibri" w:hAnsi="Calibri" w:cs="Calibri"/>
          <w:shd w:val="clear" w:color="auto" w:fill="FFFFFF"/>
        </w:rPr>
        <w:t>Our PSHE education, including statutory Relationships and Health education, and non-statutory sex education, as recommended by the DfE, provides a framework though which key skills, attributes and knowledge can be developed and applied.</w:t>
      </w:r>
      <w:r w:rsidRPr="006B53FE">
        <w:rPr>
          <w:rFonts w:ascii="Calibri" w:eastAsia="Times New Roman" w:hAnsi="Calibri" w:cs="Calibri"/>
          <w:lang w:eastAsia="en-GB"/>
        </w:rPr>
        <w:t xml:space="preserve"> This promotes positive </w:t>
      </w:r>
      <w:proofErr w:type="spellStart"/>
      <w:r w:rsidRPr="006B53FE">
        <w:rPr>
          <w:rFonts w:ascii="Calibri" w:eastAsia="Times New Roman" w:hAnsi="Calibri" w:cs="Calibri"/>
          <w:lang w:eastAsia="en-GB"/>
        </w:rPr>
        <w:t>behaviour</w:t>
      </w:r>
      <w:proofErr w:type="spellEnd"/>
      <w:r w:rsidRPr="006B53FE">
        <w:rPr>
          <w:rFonts w:ascii="Calibri" w:eastAsia="Times New Roman" w:hAnsi="Calibri" w:cs="Calibri"/>
          <w:lang w:eastAsia="en-GB"/>
        </w:rPr>
        <w:t xml:space="preserve">, good mental health and wellbeing, resilience and achievement, helping children to </w:t>
      </w:r>
      <w:r w:rsidRPr="006B53FE">
        <w:rPr>
          <w:rFonts w:ascii="Calibri" w:hAnsi="Calibri" w:cs="Calibri"/>
          <w:shd w:val="clear" w:color="auto" w:fill="FFFFFF"/>
        </w:rPr>
        <w:t>stay safe online, develop healthy and safe relationships, making sense of media messages, challenging extreme views and having the skills and attributes to negotiate and assert themselves now and in the future.</w:t>
      </w:r>
    </w:p>
    <w:p w14:paraId="5CE428C4" w14:textId="77777777" w:rsidR="006B53FE" w:rsidRPr="006B53FE" w:rsidRDefault="006B53FE" w:rsidP="006B53FE">
      <w:pPr>
        <w:spacing w:after="0" w:line="240" w:lineRule="auto"/>
        <w:jc w:val="both"/>
        <w:rPr>
          <w:rFonts w:ascii="Calibri" w:hAnsi="Calibri" w:cs="Calibri"/>
          <w:shd w:val="clear" w:color="auto" w:fill="FFFFFF"/>
        </w:rPr>
      </w:pPr>
    </w:p>
    <w:p w14:paraId="37FCC77D" w14:textId="77777777" w:rsidR="006B53FE" w:rsidRPr="006B53FE" w:rsidRDefault="006B53FE" w:rsidP="006B53FE">
      <w:pPr>
        <w:spacing w:line="240" w:lineRule="auto"/>
        <w:ind w:right="720"/>
        <w:jc w:val="both"/>
        <w:rPr>
          <w:rFonts w:ascii="Calibri" w:hAnsi="Calibri" w:cs="Calibri"/>
          <w:b/>
        </w:rPr>
      </w:pPr>
      <w:r w:rsidRPr="006B53FE">
        <w:rPr>
          <w:rFonts w:ascii="Calibri" w:hAnsi="Calibri" w:cs="Calibri"/>
        </w:rPr>
        <w:t>The school’s PSHE provision supports the school’s aims of developing confident citizens and successful learners who are creative, resourceful and able to identify and solve problems. The social and emotional development of pupils is embedded throughout the entire school’s curriculum and culture. The school has a powerful combination of a planned thematic PSHE program, built around a spiral curriculum of recurring themes, designed to:</w:t>
      </w:r>
    </w:p>
    <w:p w14:paraId="777DC98B"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Give pupils the knowledge and develop the self-esteem, confidence and self-awareness to make informed choices and decisions;</w:t>
      </w:r>
    </w:p>
    <w:p w14:paraId="2FA9D01C"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Encourage and support the development of social skills and social awareness;</w:t>
      </w:r>
    </w:p>
    <w:p w14:paraId="20A18A54"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Enable pupils to make sense of their own personal and social experiences;</w:t>
      </w:r>
    </w:p>
    <w:p w14:paraId="70448F48"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Promote responsible attitudes towards the maintenance of good physical and mental health, supported by a safe and healthy lifestyle;</w:t>
      </w:r>
    </w:p>
    <w:p w14:paraId="1139A409"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Enable effective interpersonal relationships and develop a caring attitude towards others;</w:t>
      </w:r>
    </w:p>
    <w:p w14:paraId="6B56AFE1"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Encourage a caring attitude towards and responsibility for the environment;</w:t>
      </w:r>
    </w:p>
    <w:p w14:paraId="77A636EF"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Help our pupils understand and manage their feelings, build resilience and be independent, curious problem solvers;</w:t>
      </w:r>
    </w:p>
    <w:p w14:paraId="3E9653C1" w14:textId="77777777" w:rsidR="006B53FE" w:rsidRPr="006B53FE" w:rsidRDefault="006B53FE" w:rsidP="006B53FE">
      <w:pPr>
        <w:numPr>
          <w:ilvl w:val="1"/>
          <w:numId w:val="2"/>
        </w:numPr>
        <w:spacing w:after="0"/>
        <w:ind w:right="720"/>
        <w:jc w:val="both"/>
        <w:rPr>
          <w:rFonts w:ascii="Calibri" w:hAnsi="Calibri" w:cs="Calibri"/>
        </w:rPr>
      </w:pPr>
      <w:r w:rsidRPr="006B53FE">
        <w:rPr>
          <w:rFonts w:ascii="Calibri" w:hAnsi="Calibri" w:cs="Calibri"/>
        </w:rPr>
        <w:t>Understand how society works and the laws, rights and responsibilities involved.</w:t>
      </w:r>
    </w:p>
    <w:p w14:paraId="2817E05E" w14:textId="77777777" w:rsidR="006B53FE" w:rsidRPr="006B53FE" w:rsidRDefault="006B53FE" w:rsidP="006B53FE">
      <w:pPr>
        <w:spacing w:after="0"/>
        <w:ind w:left="1440" w:right="720"/>
        <w:jc w:val="both"/>
        <w:rPr>
          <w:rFonts w:ascii="Calibri" w:hAnsi="Calibri" w:cs="Calibri"/>
        </w:rPr>
      </w:pPr>
    </w:p>
    <w:p w14:paraId="3707340A" w14:textId="77777777" w:rsidR="006B53FE" w:rsidRPr="006B53FE" w:rsidRDefault="006B53FE" w:rsidP="006B53FE">
      <w:pPr>
        <w:spacing w:after="0" w:line="240" w:lineRule="auto"/>
        <w:jc w:val="both"/>
        <w:rPr>
          <w:rFonts w:ascii="Calibri" w:eastAsia="Times New Roman" w:hAnsi="Calibri" w:cs="Calibri"/>
          <w:lang w:eastAsia="en-GB"/>
        </w:rPr>
      </w:pPr>
      <w:r w:rsidRPr="006B53FE">
        <w:rPr>
          <w:rFonts w:ascii="Calibri" w:hAnsi="Calibri" w:cs="Calibri"/>
          <w:shd w:val="clear" w:color="auto" w:fill="FFFFFF"/>
        </w:rPr>
        <w:t xml:space="preserve">We know there is </w:t>
      </w:r>
      <w:r w:rsidRPr="006B53FE">
        <w:rPr>
          <w:rFonts w:ascii="Calibri" w:eastAsia="Times New Roman" w:hAnsi="Calibri" w:cs="Calibri"/>
          <w:lang w:eastAsia="en-GB"/>
        </w:rPr>
        <w:t xml:space="preserve">a proven link between pupils' health and wellbeing, and their academic progress. Crucial skills and positive attitudes developed through comprehensive Personal, Social, Health and Economic education are critical to ensuring children are effective learners. </w:t>
      </w:r>
    </w:p>
    <w:p w14:paraId="2A643ED2" w14:textId="77777777" w:rsidR="006B53FE" w:rsidRPr="006B53FE" w:rsidRDefault="006B53FE" w:rsidP="006B53FE">
      <w:pPr>
        <w:pStyle w:val="Heading1"/>
        <w:jc w:val="both"/>
        <w:rPr>
          <w:rFonts w:ascii="Calibri" w:hAnsi="Calibri" w:cs="Calibri"/>
        </w:rPr>
      </w:pPr>
      <w:r w:rsidRPr="006B53FE">
        <w:rPr>
          <w:rFonts w:ascii="Calibri" w:hAnsi="Calibri" w:cs="Calibri"/>
        </w:rPr>
        <w:t>Curriculum Content</w:t>
      </w:r>
    </w:p>
    <w:p w14:paraId="62CADA4D" w14:textId="77777777" w:rsidR="006B53FE" w:rsidRPr="006B53FE" w:rsidRDefault="006B53FE" w:rsidP="006B53FE">
      <w:pPr>
        <w:pStyle w:val="ListBullet"/>
        <w:numPr>
          <w:ilvl w:val="0"/>
          <w:numId w:val="0"/>
        </w:numPr>
        <w:ind w:left="360" w:hanging="360"/>
        <w:jc w:val="both"/>
        <w:rPr>
          <w:rFonts w:ascii="Calibri" w:hAnsi="Calibri" w:cs="Calibri"/>
        </w:rPr>
      </w:pPr>
    </w:p>
    <w:p w14:paraId="1B2597E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PSHE Education at Lytham C of E is designed into a progressive curriculum which covers the core theme that prepares the children for their futures in modern Britain: health and wellbeing, relationships, living in the wider world. </w:t>
      </w:r>
    </w:p>
    <w:p w14:paraId="0C419A9E" w14:textId="77777777" w:rsidR="006B53FE" w:rsidRPr="006B53FE" w:rsidRDefault="006B53FE" w:rsidP="006B53FE">
      <w:pPr>
        <w:jc w:val="both"/>
        <w:rPr>
          <w:rFonts w:ascii="Calibri" w:hAnsi="Calibri" w:cs="Calibri"/>
        </w:rPr>
      </w:pPr>
      <w:r w:rsidRPr="006B53FE">
        <w:rPr>
          <w:rFonts w:ascii="Calibri" w:hAnsi="Calibri" w:cs="Calibri"/>
        </w:rPr>
        <w:t>This breaks down the outlined statutory objectives as set out in the DfE guidance for RSHE and align with the PSHE Association through using the materials available through the Scarf scheme. Class teachers follow the suggested six half-termly units provided by SCARF for each year. The lesson plans list the specific learning objectives for each lesson and provide support for how to teach the lessons; class teachers and our PSHE lead often discuss this on an informal basis.</w:t>
      </w:r>
    </w:p>
    <w:p w14:paraId="4BD55220"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lastRenderedPageBreak/>
        <w:t xml:space="preserve">We have chosen SCARF as our PSHE resource because the lessons build upon children’s prior learning; we have assessed the content and feel that it is relevant and sensitive to the needs of the children. There is planned progression across the SCARF scheme of work, so that children are increasingly and appropriately challenged as they move up through the school. Assessment is completed by the class teacher using </w:t>
      </w:r>
      <w:r w:rsidRPr="006B53FE">
        <w:rPr>
          <w:rFonts w:ascii="Calibri" w:eastAsia="Times New Roman" w:hAnsi="Calibri" w:cs="Calibri"/>
          <w:snapToGrid w:val="0"/>
          <w:lang w:eastAsia="en-GB"/>
        </w:rPr>
        <w:t>the SCARF Summative Assessment ‘I can…’ statements, alongside the lesson plan learning outcomes to demonstrate progression of both skills and knowledge</w:t>
      </w:r>
      <w:r w:rsidRPr="006B53FE">
        <w:rPr>
          <w:rFonts w:ascii="Calibri" w:eastAsia="Times New Roman" w:hAnsi="Calibri" w:cs="Calibri"/>
          <w:i/>
          <w:snapToGrid w:val="0"/>
          <w:lang w:eastAsia="en-GB"/>
        </w:rPr>
        <w:t>.</w:t>
      </w:r>
    </w:p>
    <w:p w14:paraId="51BC6E57" w14:textId="77777777" w:rsidR="006B53FE" w:rsidRPr="006B53FE" w:rsidRDefault="006B53FE" w:rsidP="006B53FE">
      <w:pPr>
        <w:pStyle w:val="ListBullet"/>
        <w:numPr>
          <w:ilvl w:val="0"/>
          <w:numId w:val="0"/>
        </w:numPr>
        <w:ind w:left="360" w:hanging="360"/>
        <w:jc w:val="both"/>
        <w:rPr>
          <w:rFonts w:ascii="Calibri" w:hAnsi="Calibri" w:cs="Calibri"/>
        </w:rPr>
      </w:pPr>
    </w:p>
    <w:p w14:paraId="44E1DBD8" w14:textId="77777777" w:rsidR="006B53FE" w:rsidRPr="006B53FE" w:rsidRDefault="006B53FE" w:rsidP="006B53FE">
      <w:pPr>
        <w:jc w:val="both"/>
        <w:rPr>
          <w:rFonts w:ascii="Calibri" w:hAnsi="Calibri" w:cs="Calibri"/>
          <w:b/>
        </w:rPr>
      </w:pPr>
      <w:r w:rsidRPr="006B53FE">
        <w:rPr>
          <w:rFonts w:ascii="Calibri" w:hAnsi="Calibri" w:cs="Calibri"/>
          <w:b/>
        </w:rPr>
        <w:t>Nursery and The Early Years Foundation Stage</w:t>
      </w:r>
    </w:p>
    <w:p w14:paraId="27BBB7F3" w14:textId="77777777" w:rsidR="006B53FE" w:rsidRPr="006B53FE" w:rsidRDefault="006B53FE" w:rsidP="006B53FE">
      <w:pPr>
        <w:jc w:val="both"/>
        <w:rPr>
          <w:rFonts w:ascii="Calibri" w:hAnsi="Calibri" w:cs="Calibri"/>
        </w:rPr>
      </w:pPr>
      <w:r w:rsidRPr="006B53FE">
        <w:rPr>
          <w:rFonts w:ascii="Calibri" w:hAnsi="Calibri" w:cs="Calibri"/>
        </w:rPr>
        <w:t xml:space="preserve">In Nursery and </w:t>
      </w:r>
      <w:proofErr w:type="gramStart"/>
      <w:r w:rsidRPr="006B53FE">
        <w:rPr>
          <w:rFonts w:ascii="Calibri" w:hAnsi="Calibri" w:cs="Calibri"/>
        </w:rPr>
        <w:t>Reception,  PSHE</w:t>
      </w:r>
      <w:proofErr w:type="gramEnd"/>
      <w:r w:rsidRPr="006B53FE">
        <w:rPr>
          <w:rFonts w:ascii="Calibri" w:hAnsi="Calibri" w:cs="Calibri"/>
        </w:rPr>
        <w:t xml:space="preserve"> education is about making connections; it’s strongly linked to child-led activities, including play. PSHE is taught through activities that are part of topics, as well as on an individual basis to develop personal skills such as dressing, feeding and toileting. Positive experiences are built through daily opportunities, to share and enjoy a range of different activities. Children are given the opportunity to engage in social activities, as members of a small group or occasionally during whole-school activities. At Lytham, SCARF lessons are taught in addition to the personal, social and emotional development (PSED) opportunities that are incorporated across the school day. </w:t>
      </w:r>
    </w:p>
    <w:p w14:paraId="678CADE1" w14:textId="77777777" w:rsidR="006B53FE" w:rsidRPr="006B53FE" w:rsidRDefault="006B53FE" w:rsidP="006B53FE">
      <w:pPr>
        <w:jc w:val="both"/>
        <w:rPr>
          <w:rFonts w:ascii="Calibri" w:hAnsi="Calibri" w:cs="Calibri"/>
          <w:b/>
        </w:rPr>
      </w:pPr>
      <w:r w:rsidRPr="006B53FE">
        <w:rPr>
          <w:rFonts w:ascii="Calibri" w:hAnsi="Calibri" w:cs="Calibri"/>
          <w:b/>
        </w:rPr>
        <w:t xml:space="preserve">KS1 and KS2 </w:t>
      </w:r>
    </w:p>
    <w:p w14:paraId="1AF79151" w14:textId="77777777" w:rsidR="006B53FE" w:rsidRPr="006B53FE" w:rsidRDefault="006B53FE" w:rsidP="006B53FE">
      <w:pPr>
        <w:jc w:val="both"/>
        <w:rPr>
          <w:rFonts w:ascii="Calibri" w:hAnsi="Calibri" w:cs="Calibri"/>
        </w:rPr>
      </w:pPr>
      <w:r w:rsidRPr="006B53FE">
        <w:rPr>
          <w:rFonts w:ascii="Calibri" w:hAnsi="Calibri" w:cs="Calibri"/>
        </w:rPr>
        <w:t xml:space="preserve">The SCARF </w:t>
      </w:r>
      <w:proofErr w:type="spellStart"/>
      <w:r w:rsidRPr="006B53FE">
        <w:rPr>
          <w:rFonts w:ascii="Calibri" w:hAnsi="Calibri" w:cs="Calibri"/>
        </w:rPr>
        <w:t>programme</w:t>
      </w:r>
      <w:proofErr w:type="spellEnd"/>
      <w:r w:rsidRPr="006B53FE">
        <w:rPr>
          <w:rFonts w:ascii="Calibri" w:hAnsi="Calibri" w:cs="Calibri"/>
        </w:rPr>
        <w:t xml:space="preserve"> divides the year into 6 themed units: </w:t>
      </w:r>
    </w:p>
    <w:p w14:paraId="268E9E94"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Me and My Relationships: includes content on feelings, emotions, conflict resolution and friendships;</w:t>
      </w:r>
    </w:p>
    <w:p w14:paraId="4866588D"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Valuing Difference: a focus on respectful relationships and British values;</w:t>
      </w:r>
    </w:p>
    <w:p w14:paraId="195FE953"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Keeping Myself Safe: looking at keeping ourselves healthy and safe</w:t>
      </w:r>
    </w:p>
    <w:p w14:paraId="0F86CF4D"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Rights and Responsibilities: learning about money, living the wider world and the environment;</w:t>
      </w:r>
    </w:p>
    <w:p w14:paraId="41CB6EA6"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Being My Best: developing skills in keeping healthy, developing a growth mindset (resilience), goal-setting and achievement;</w:t>
      </w:r>
    </w:p>
    <w:p w14:paraId="3460C08E" w14:textId="77777777" w:rsidR="006B53FE" w:rsidRPr="006B53FE" w:rsidRDefault="006B53FE" w:rsidP="006B53FE">
      <w:pPr>
        <w:pStyle w:val="ListParagraph"/>
        <w:numPr>
          <w:ilvl w:val="0"/>
          <w:numId w:val="3"/>
        </w:numPr>
        <w:spacing w:after="160" w:line="259" w:lineRule="auto"/>
        <w:jc w:val="both"/>
        <w:rPr>
          <w:rFonts w:ascii="Calibri" w:hAnsi="Calibri" w:cs="Calibri"/>
        </w:rPr>
      </w:pPr>
      <w:r w:rsidRPr="006B53FE">
        <w:rPr>
          <w:rFonts w:ascii="Calibri" w:hAnsi="Calibri" w:cs="Calibri"/>
        </w:rPr>
        <w:t>Growing and Changing: finding out about the human body, the changes that take place from birth to old age and being safe.</w:t>
      </w:r>
    </w:p>
    <w:p w14:paraId="7EC7D0CA" w14:textId="77777777" w:rsidR="006B53FE" w:rsidRPr="006B53FE" w:rsidRDefault="006B53FE" w:rsidP="006B53FE">
      <w:pPr>
        <w:jc w:val="both"/>
        <w:rPr>
          <w:rFonts w:ascii="Calibri" w:hAnsi="Calibri" w:cs="Calibri"/>
          <w:b/>
          <w:u w:val="single"/>
        </w:rPr>
      </w:pPr>
      <w:r w:rsidRPr="006B53FE">
        <w:rPr>
          <w:rFonts w:ascii="Calibri" w:hAnsi="Calibri" w:cs="Calibri"/>
          <w:b/>
          <w:u w:val="single"/>
        </w:rPr>
        <w:t xml:space="preserve">Definitions </w:t>
      </w:r>
    </w:p>
    <w:p w14:paraId="52A1C0FB" w14:textId="77777777" w:rsidR="006B53FE" w:rsidRPr="006B53FE" w:rsidRDefault="006B53FE" w:rsidP="006B53FE">
      <w:pPr>
        <w:jc w:val="both"/>
        <w:rPr>
          <w:rFonts w:ascii="Calibri" w:hAnsi="Calibri" w:cs="Calibri"/>
        </w:rPr>
      </w:pPr>
      <w:r w:rsidRPr="006B53FE">
        <w:rPr>
          <w:rFonts w:ascii="Calibri" w:hAnsi="Calibri" w:cs="Calibri"/>
          <w:b/>
        </w:rPr>
        <w:t>Relationships Education</w:t>
      </w:r>
      <w:r w:rsidRPr="006B53FE">
        <w:rPr>
          <w:rFonts w:ascii="Calibri" w:hAnsi="Calibri" w:cs="Calibri"/>
        </w:rPr>
        <w:t xml:space="preserve"> is the </w:t>
      </w:r>
      <w:proofErr w:type="spellStart"/>
      <w:r w:rsidRPr="006B53FE">
        <w:rPr>
          <w:rFonts w:ascii="Calibri" w:hAnsi="Calibri" w:cs="Calibri"/>
        </w:rPr>
        <w:t>programme</w:t>
      </w:r>
      <w:proofErr w:type="spellEnd"/>
      <w:r w:rsidRPr="006B53FE">
        <w:rPr>
          <w:rFonts w:ascii="Calibri" w:hAnsi="Calibri" w:cs="Calibri"/>
        </w:rPr>
        <w:t xml:space="preserve"> of work that forms part of the basic curriculum. In primary schools, the focus should be on teaching the fundamental building blocks and characteristics of positive relationships, with particular reference to friendships, family relationships and relationships with other children and adults. It covers all types of relationships including online, peer to peer, family and carer relationships. It also covers respect for others and staying safe. </w:t>
      </w:r>
    </w:p>
    <w:p w14:paraId="227530BB" w14:textId="77777777" w:rsidR="006B53FE" w:rsidRPr="006B53FE" w:rsidRDefault="006B53FE" w:rsidP="006B53FE">
      <w:pPr>
        <w:jc w:val="both"/>
        <w:rPr>
          <w:rFonts w:ascii="Calibri" w:hAnsi="Calibri" w:cs="Calibri"/>
        </w:rPr>
      </w:pPr>
      <w:r w:rsidRPr="006B53FE">
        <w:rPr>
          <w:rFonts w:ascii="Calibri" w:hAnsi="Calibri" w:cs="Calibri"/>
          <w:b/>
        </w:rPr>
        <w:t>Sex Education</w:t>
      </w:r>
      <w:r w:rsidRPr="006B53FE">
        <w:rPr>
          <w:rFonts w:ascii="Calibri" w:hAnsi="Calibri" w:cs="Calibri"/>
        </w:rPr>
        <w:t xml:space="preserve"> is a </w:t>
      </w:r>
      <w:proofErr w:type="spellStart"/>
      <w:r w:rsidRPr="006B53FE">
        <w:rPr>
          <w:rFonts w:ascii="Calibri" w:hAnsi="Calibri" w:cs="Calibri"/>
        </w:rPr>
        <w:t>programme</w:t>
      </w:r>
      <w:proofErr w:type="spellEnd"/>
      <w:r w:rsidRPr="006B53FE">
        <w:rPr>
          <w:rFonts w:ascii="Calibri" w:hAnsi="Calibri" w:cs="Calibri"/>
        </w:rPr>
        <w:t xml:space="preserve"> of work that covers how a baby is made in the context of a stable, loving relationship. The children learn about how a baby is conceived. </w:t>
      </w:r>
    </w:p>
    <w:p w14:paraId="04DB3DB8" w14:textId="77777777" w:rsidR="006B53FE" w:rsidRPr="006B53FE" w:rsidRDefault="006B53FE" w:rsidP="006B53FE">
      <w:pPr>
        <w:jc w:val="both"/>
        <w:rPr>
          <w:rFonts w:ascii="Calibri" w:hAnsi="Calibri" w:cs="Calibri"/>
        </w:rPr>
      </w:pPr>
      <w:r w:rsidRPr="006B53FE">
        <w:rPr>
          <w:rFonts w:ascii="Calibri" w:hAnsi="Calibri" w:cs="Calibri"/>
        </w:rPr>
        <w:t>Sex Education is not compulsory for primary schools. As a school, we have chosen to include this element of the curriculum but further information can be found in the section of the policy titled 'right to withdraw'.</w:t>
      </w:r>
    </w:p>
    <w:p w14:paraId="69DB6FC4" w14:textId="77777777" w:rsidR="006B53FE" w:rsidRPr="006B53FE" w:rsidRDefault="006B53FE" w:rsidP="006B53FE">
      <w:pPr>
        <w:jc w:val="both"/>
        <w:rPr>
          <w:rFonts w:ascii="Calibri" w:hAnsi="Calibri" w:cs="Calibri"/>
        </w:rPr>
      </w:pPr>
      <w:r w:rsidRPr="006B53FE">
        <w:rPr>
          <w:rFonts w:ascii="Calibri" w:hAnsi="Calibri" w:cs="Calibri"/>
          <w:b/>
        </w:rPr>
        <w:lastRenderedPageBreak/>
        <w:t>Health Education</w:t>
      </w:r>
      <w:r w:rsidRPr="006B53FE">
        <w:rPr>
          <w:rFonts w:ascii="Calibri" w:hAnsi="Calibri" w:cs="Calibri"/>
        </w:rPr>
        <w:t xml:space="preserve"> is a </w:t>
      </w:r>
      <w:proofErr w:type="spellStart"/>
      <w:r w:rsidRPr="006B53FE">
        <w:rPr>
          <w:rFonts w:ascii="Calibri" w:hAnsi="Calibri" w:cs="Calibri"/>
        </w:rPr>
        <w:t>programme</w:t>
      </w:r>
      <w:proofErr w:type="spellEnd"/>
      <w:r w:rsidRPr="006B53FE">
        <w:rPr>
          <w:rFonts w:ascii="Calibri" w:hAnsi="Calibri" w:cs="Calibri"/>
        </w:rPr>
        <w:t xml:space="preserve"> of teaching about physical health and fitness, healthy eating, mental wellbeing, drugs, alcohol and tobacco. It also includes learning about changes to the adolescent body and is a compulsory part of learning for children within primary school. This involves learning key facts about puberty in both sexes and the physical and emotional changing adolescent body, including menstruation. It is important to support children to understand and be able to deal with these changes. </w:t>
      </w:r>
    </w:p>
    <w:p w14:paraId="225BADB0" w14:textId="77777777" w:rsidR="006B53FE" w:rsidRPr="006B53FE" w:rsidRDefault="006B53FE" w:rsidP="006B53FE">
      <w:pPr>
        <w:jc w:val="both"/>
        <w:rPr>
          <w:rFonts w:ascii="Calibri" w:hAnsi="Calibri" w:cs="Calibri"/>
        </w:rPr>
      </w:pPr>
      <w:r w:rsidRPr="006B53FE">
        <w:rPr>
          <w:rFonts w:ascii="Calibri" w:hAnsi="Calibri" w:cs="Calibri"/>
          <w:b/>
        </w:rPr>
        <w:t>The Science curriculum</w:t>
      </w:r>
      <w:r w:rsidRPr="006B53FE">
        <w:rPr>
          <w:rFonts w:ascii="Calibri" w:hAnsi="Calibri" w:cs="Calibri"/>
        </w:rPr>
        <w:t xml:space="preserve"> explores reproduction in the context of life cycles of plants and animals including humans. It includes subject content in related areas, such as the main external body parts and the human body as it grows from birth to old age, including puberty (see National Curriculum for Science).</w:t>
      </w:r>
    </w:p>
    <w:p w14:paraId="3222F99A" w14:textId="77777777" w:rsidR="006B53FE" w:rsidRPr="006B53FE" w:rsidRDefault="006B53FE" w:rsidP="006B53FE">
      <w:pPr>
        <w:pStyle w:val="Heading1"/>
        <w:jc w:val="both"/>
        <w:rPr>
          <w:rFonts w:ascii="Calibri" w:hAnsi="Calibri" w:cs="Calibri"/>
        </w:rPr>
      </w:pPr>
      <w:r w:rsidRPr="006B53FE">
        <w:rPr>
          <w:rFonts w:ascii="Calibri" w:hAnsi="Calibri" w:cs="Calibri"/>
        </w:rPr>
        <w:t>Right to Withdraw</w:t>
      </w:r>
    </w:p>
    <w:p w14:paraId="02CE596C" w14:textId="77777777" w:rsidR="006B53FE" w:rsidRPr="006B53FE" w:rsidRDefault="006B53FE" w:rsidP="006B53FE">
      <w:pPr>
        <w:jc w:val="both"/>
        <w:rPr>
          <w:rFonts w:ascii="Calibri" w:hAnsi="Calibri" w:cs="Calibri"/>
        </w:rPr>
      </w:pPr>
    </w:p>
    <w:p w14:paraId="41493ADB"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At Lytham CE, we have taken the decision to teach the non-statutory element of sex education in Year 6 which is the part of the curriculum that extends beyond that detailed in the Science curriculum and the statutory health education objectives. This is a lesson where we introduce to the pupils about conception (how babies are made). This decision has been made in consultation with stakeholders and it was deemed appropriate to teach this in preparation for the children and their next stage of education as they begin secondary school. </w:t>
      </w:r>
    </w:p>
    <w:p w14:paraId="3163CD5C" w14:textId="77777777" w:rsidR="006B53FE" w:rsidRPr="006B53FE" w:rsidRDefault="006B53FE" w:rsidP="006B53FE">
      <w:pPr>
        <w:pStyle w:val="ListBullet"/>
        <w:numPr>
          <w:ilvl w:val="0"/>
          <w:numId w:val="0"/>
        </w:numPr>
        <w:jc w:val="both"/>
        <w:rPr>
          <w:rFonts w:ascii="Calibri" w:hAnsi="Calibri" w:cs="Calibri"/>
        </w:rPr>
      </w:pPr>
    </w:p>
    <w:p w14:paraId="5CCA1F2F"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The non-compulsory sex education lesson (conception) is a lesson that parents have the right to withdraw their child from. Requests for withdrawal can be made in writing to the headteacher who will then make contact with parents/carers and discuss the withdrawal from the lesson. For granted requests, alternative work will be provided for pupils taken from this lesson. </w:t>
      </w:r>
    </w:p>
    <w:p w14:paraId="511B22F8" w14:textId="77777777" w:rsidR="006B53FE" w:rsidRPr="006B53FE" w:rsidRDefault="006B53FE" w:rsidP="006B53FE">
      <w:pPr>
        <w:pStyle w:val="ListBullet"/>
        <w:numPr>
          <w:ilvl w:val="0"/>
          <w:numId w:val="0"/>
        </w:numPr>
        <w:jc w:val="both"/>
        <w:rPr>
          <w:rFonts w:ascii="Calibri" w:hAnsi="Calibri" w:cs="Calibri"/>
        </w:rPr>
      </w:pPr>
    </w:p>
    <w:p w14:paraId="19195638"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Parents do not have the right to withdraw from any statutory aspects of the health education </w:t>
      </w:r>
      <w:proofErr w:type="spellStart"/>
      <w:r w:rsidRPr="006B53FE">
        <w:rPr>
          <w:rFonts w:ascii="Calibri" w:hAnsi="Calibri" w:cs="Calibri"/>
        </w:rPr>
        <w:t>programme</w:t>
      </w:r>
      <w:proofErr w:type="spellEnd"/>
      <w:r w:rsidRPr="006B53FE">
        <w:rPr>
          <w:rFonts w:ascii="Calibri" w:hAnsi="Calibri" w:cs="Calibri"/>
        </w:rPr>
        <w:t xml:space="preserve"> which includes children learning about the changing adolescent body including physical and emotional changes. The resources that are used to deliver these units are from SCARF and have been developed to be age-appropriate for children. </w:t>
      </w:r>
    </w:p>
    <w:p w14:paraId="7C0D58D0" w14:textId="77777777" w:rsidR="006B53FE" w:rsidRPr="006B53FE" w:rsidRDefault="006B53FE" w:rsidP="006B53FE">
      <w:pPr>
        <w:pStyle w:val="ListBullet"/>
        <w:numPr>
          <w:ilvl w:val="0"/>
          <w:numId w:val="0"/>
        </w:numPr>
        <w:jc w:val="both"/>
        <w:rPr>
          <w:rFonts w:ascii="Calibri" w:hAnsi="Calibri" w:cs="Calibri"/>
        </w:rPr>
      </w:pPr>
    </w:p>
    <w:p w14:paraId="271525C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Parents are invited to view any materials that are being used and can contact school to arrange this. </w:t>
      </w:r>
    </w:p>
    <w:p w14:paraId="71578488" w14:textId="77777777" w:rsidR="006B53FE" w:rsidRPr="006B53FE" w:rsidRDefault="006B53FE" w:rsidP="006B53FE">
      <w:pPr>
        <w:pStyle w:val="Heading1"/>
        <w:jc w:val="both"/>
        <w:rPr>
          <w:rFonts w:ascii="Calibri" w:hAnsi="Calibri" w:cs="Calibri"/>
        </w:rPr>
      </w:pPr>
      <w:r w:rsidRPr="006B53FE">
        <w:rPr>
          <w:rFonts w:ascii="Calibri" w:hAnsi="Calibri" w:cs="Calibri"/>
        </w:rPr>
        <w:t>Delivery of the Curriculum</w:t>
      </w:r>
    </w:p>
    <w:p w14:paraId="4584408E" w14:textId="77777777" w:rsidR="006B53FE" w:rsidRPr="006B53FE" w:rsidRDefault="006B53FE" w:rsidP="006B53FE">
      <w:pPr>
        <w:pStyle w:val="ListBullet"/>
        <w:numPr>
          <w:ilvl w:val="0"/>
          <w:numId w:val="0"/>
        </w:numPr>
        <w:ind w:left="360" w:hanging="360"/>
        <w:jc w:val="both"/>
        <w:rPr>
          <w:rFonts w:ascii="Calibri" w:hAnsi="Calibri" w:cs="Calibri"/>
        </w:rPr>
      </w:pPr>
    </w:p>
    <w:p w14:paraId="7DAD57D5"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Lessons for PSHE education will be taught using the SCARF lesson plans on a weekly basis to ensure that all topics are covered and revisited as needed. These have been mapped out on a yearly overview and teachers are familiar on how to find these. </w:t>
      </w:r>
    </w:p>
    <w:p w14:paraId="7E0F74D2" w14:textId="77777777" w:rsidR="006B53FE" w:rsidRPr="006B53FE" w:rsidRDefault="006B53FE" w:rsidP="006B53FE">
      <w:pPr>
        <w:pStyle w:val="ListBullet"/>
        <w:numPr>
          <w:ilvl w:val="0"/>
          <w:numId w:val="0"/>
        </w:numPr>
        <w:jc w:val="both"/>
        <w:rPr>
          <w:rFonts w:ascii="Calibri" w:hAnsi="Calibri" w:cs="Calibri"/>
        </w:rPr>
      </w:pPr>
    </w:p>
    <w:p w14:paraId="3201929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In addition, we will aim to enhance the curriculum opportunities further with themed days and special events which will further add to the curriculum offer. </w:t>
      </w:r>
    </w:p>
    <w:p w14:paraId="0161F098" w14:textId="77777777" w:rsidR="006B53FE" w:rsidRPr="006B53FE" w:rsidRDefault="006B53FE" w:rsidP="006B53FE">
      <w:pPr>
        <w:pStyle w:val="ListBullet"/>
        <w:numPr>
          <w:ilvl w:val="0"/>
          <w:numId w:val="0"/>
        </w:numPr>
        <w:jc w:val="both"/>
        <w:rPr>
          <w:rFonts w:ascii="Calibri" w:hAnsi="Calibri" w:cs="Calibri"/>
        </w:rPr>
      </w:pPr>
    </w:p>
    <w:p w14:paraId="2557B81C"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lastRenderedPageBreak/>
        <w:t xml:space="preserve">There will be wider personal development opportunities throughout the wider curriculum in addition to the regularly timetabled lessons for PSHE. </w:t>
      </w:r>
    </w:p>
    <w:p w14:paraId="313EC930" w14:textId="77777777" w:rsidR="006B53FE" w:rsidRPr="006B53FE" w:rsidRDefault="006B53FE" w:rsidP="006B53FE">
      <w:pPr>
        <w:pStyle w:val="ListBullet"/>
        <w:numPr>
          <w:ilvl w:val="0"/>
          <w:numId w:val="0"/>
        </w:numPr>
        <w:jc w:val="both"/>
        <w:rPr>
          <w:rFonts w:ascii="Calibri" w:hAnsi="Calibri" w:cs="Calibri"/>
        </w:rPr>
      </w:pPr>
    </w:p>
    <w:p w14:paraId="50B91290"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Staff delivering the PSHE curriculum have had training on how to create a safe learning environment for PSHE discussions to take place. This includes sharing the agreed ground rules with the children and having an ask-it basket for children to raise questions. </w:t>
      </w:r>
    </w:p>
    <w:p w14:paraId="6709F185" w14:textId="77777777" w:rsidR="006B53FE" w:rsidRPr="006B53FE" w:rsidRDefault="006B53FE" w:rsidP="006B53FE">
      <w:pPr>
        <w:pStyle w:val="ListBullet"/>
        <w:numPr>
          <w:ilvl w:val="0"/>
          <w:numId w:val="0"/>
        </w:numPr>
        <w:jc w:val="both"/>
        <w:rPr>
          <w:rFonts w:ascii="Calibri" w:hAnsi="Calibri" w:cs="Calibri"/>
        </w:rPr>
      </w:pPr>
    </w:p>
    <w:p w14:paraId="03835D54"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If there is a question asked by a child that may be beyond the content for that year group, the staff delivering the lesson will direct this question to the ask-It basket and seek further support from the PSHE lead or SLT. Staff will agree on how to tackle the questions and, if appropriate, seek parent/career permission to address these. It may be that parents/carers would like support from school to answer tricky questions, and this can be put in place with discussions from staff. </w:t>
      </w:r>
    </w:p>
    <w:p w14:paraId="61A0031B" w14:textId="77777777" w:rsidR="006B53FE" w:rsidRPr="006B53FE" w:rsidRDefault="006B53FE" w:rsidP="006B53FE">
      <w:pPr>
        <w:pStyle w:val="ListBullet"/>
        <w:numPr>
          <w:ilvl w:val="0"/>
          <w:numId w:val="0"/>
        </w:numPr>
        <w:jc w:val="both"/>
        <w:rPr>
          <w:rFonts w:ascii="Calibri" w:hAnsi="Calibri" w:cs="Calibri"/>
        </w:rPr>
      </w:pPr>
    </w:p>
    <w:p w14:paraId="52A4075D"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As part of the training staff have on safeguarding annually, they are reminded on what to do should they witness a disclosure of any kind and will act in line with the safeguarding policy should this occur during a PSHE lesson. </w:t>
      </w:r>
    </w:p>
    <w:p w14:paraId="79BB4B7B" w14:textId="77777777" w:rsidR="006B53FE" w:rsidRPr="006B53FE" w:rsidRDefault="006B53FE" w:rsidP="006B53FE">
      <w:pPr>
        <w:pStyle w:val="ListBullet"/>
        <w:numPr>
          <w:ilvl w:val="0"/>
          <w:numId w:val="0"/>
        </w:numPr>
        <w:jc w:val="both"/>
        <w:rPr>
          <w:rFonts w:ascii="Calibri" w:hAnsi="Calibri" w:cs="Calibri"/>
        </w:rPr>
      </w:pPr>
    </w:p>
    <w:p w14:paraId="214B9F94"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On occasion, it may be that visitors attend school to support in the delivery of topics and PSHE related themes. This may be in addition to the lessons or as part of the curriculum mapping. All visitors who come to school will have been given the safeguarding information necessary and will have been checked to ensure that the content and delivery of it is age appropriate for the children involved. </w:t>
      </w:r>
    </w:p>
    <w:p w14:paraId="6D35A7D6" w14:textId="77777777" w:rsidR="006B53FE" w:rsidRPr="006B53FE" w:rsidRDefault="006B53FE" w:rsidP="006B53FE">
      <w:pPr>
        <w:pStyle w:val="ListBullet"/>
        <w:numPr>
          <w:ilvl w:val="0"/>
          <w:numId w:val="0"/>
        </w:numPr>
        <w:jc w:val="both"/>
        <w:rPr>
          <w:rFonts w:ascii="Calibri" w:hAnsi="Calibri" w:cs="Calibri"/>
        </w:rPr>
      </w:pPr>
    </w:p>
    <w:p w14:paraId="3E74A9FD" w14:textId="77777777" w:rsidR="006B53FE" w:rsidRPr="006B53FE" w:rsidRDefault="006B53FE" w:rsidP="006B53FE">
      <w:pPr>
        <w:pStyle w:val="1bodycopy10pt"/>
        <w:jc w:val="both"/>
        <w:rPr>
          <w:rFonts w:ascii="Calibri" w:hAnsi="Calibri" w:cs="Calibri"/>
          <w:b/>
          <w:color w:val="12263F"/>
          <w:sz w:val="22"/>
          <w:szCs w:val="22"/>
          <w:lang w:val="en-GB"/>
        </w:rPr>
      </w:pPr>
      <w:r w:rsidRPr="006B53FE">
        <w:rPr>
          <w:rFonts w:ascii="Calibri" w:hAnsi="Calibri" w:cs="Calibri"/>
          <w:b/>
          <w:color w:val="12263F"/>
          <w:sz w:val="22"/>
          <w:szCs w:val="22"/>
          <w:lang w:val="en-GB"/>
        </w:rPr>
        <w:t>Use of resources</w:t>
      </w:r>
    </w:p>
    <w:p w14:paraId="1CAA2275" w14:textId="77777777" w:rsidR="006B53FE" w:rsidRPr="006B53FE" w:rsidRDefault="006B53FE" w:rsidP="006B53FE">
      <w:pPr>
        <w:pStyle w:val="3Bulletedcopyblue"/>
        <w:numPr>
          <w:ilvl w:val="0"/>
          <w:numId w:val="0"/>
        </w:numPr>
        <w:jc w:val="both"/>
        <w:rPr>
          <w:rFonts w:ascii="Calibri" w:hAnsi="Calibri" w:cs="Calibri"/>
          <w:sz w:val="22"/>
          <w:szCs w:val="22"/>
          <w:lang w:val="en-GB"/>
        </w:rPr>
      </w:pPr>
      <w:r w:rsidRPr="006B53FE">
        <w:rPr>
          <w:rFonts w:ascii="Calibri" w:hAnsi="Calibri" w:cs="Calibri"/>
          <w:sz w:val="22"/>
          <w:szCs w:val="22"/>
          <w:lang w:val="en-GB"/>
        </w:rPr>
        <w:t xml:space="preserve">We </w:t>
      </w:r>
      <w:r w:rsidRPr="006B53FE">
        <w:rPr>
          <w:rFonts w:ascii="Calibri" w:hAnsi="Calibri" w:cs="Calibri"/>
          <w:b/>
          <w:sz w:val="22"/>
          <w:szCs w:val="22"/>
          <w:lang w:val="en-GB"/>
        </w:rPr>
        <w:t>will</w:t>
      </w:r>
      <w:r w:rsidRPr="006B53FE">
        <w:rPr>
          <w:rFonts w:ascii="Calibri" w:hAnsi="Calibri" w:cs="Calibri"/>
          <w:sz w:val="22"/>
          <w:szCs w:val="22"/>
          <w:lang w:val="en-GB"/>
        </w:rPr>
        <w:t xml:space="preserve"> consider whether any resources we plan to use:</w:t>
      </w:r>
    </w:p>
    <w:p w14:paraId="45F8AA49"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Are aligned with the teaching requirements set out in the statutory RSE guidance</w:t>
      </w:r>
    </w:p>
    <w:p w14:paraId="6FA98CCE"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Would support pupils in applying their knowledge in different contexts and settings </w:t>
      </w:r>
    </w:p>
    <w:p w14:paraId="568BB651"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age-appropriate, given the age, developmental stage and background of our pupils </w:t>
      </w:r>
    </w:p>
    <w:p w14:paraId="48DE2874"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evidence-based and contain robust facts and statistics </w:t>
      </w:r>
    </w:p>
    <w:p w14:paraId="0DC2BA9E"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Fit into our curriculum plan </w:t>
      </w:r>
    </w:p>
    <w:p w14:paraId="027DF606"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Are from credible sources</w:t>
      </w:r>
    </w:p>
    <w:p w14:paraId="3554079E"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compatible with effective teaching approaches </w:t>
      </w:r>
    </w:p>
    <w:p w14:paraId="73B4FE28" w14:textId="77777777" w:rsidR="006B53FE" w:rsidRPr="006B53FE" w:rsidRDefault="006B53FE" w:rsidP="006B53FE">
      <w:pPr>
        <w:pStyle w:val="3Bulletedcopyblue"/>
        <w:numPr>
          <w:ilvl w:val="1"/>
          <w:numId w:val="4"/>
        </w:numPr>
        <w:jc w:val="both"/>
        <w:rPr>
          <w:rFonts w:ascii="Calibri" w:hAnsi="Calibri" w:cs="Calibri"/>
          <w:sz w:val="22"/>
          <w:szCs w:val="22"/>
          <w:lang w:val="en-GB"/>
        </w:rPr>
      </w:pPr>
      <w:r w:rsidRPr="006B53FE">
        <w:rPr>
          <w:rFonts w:ascii="Calibri" w:hAnsi="Calibri" w:cs="Calibri"/>
          <w:sz w:val="22"/>
          <w:szCs w:val="22"/>
          <w:lang w:val="en-GB"/>
        </w:rPr>
        <w:t xml:space="preserve">Are sensitive to pupils’ experiences and won’t provoke distress  </w:t>
      </w:r>
    </w:p>
    <w:p w14:paraId="01873980" w14:textId="77777777" w:rsidR="006B53FE" w:rsidRPr="006B53FE" w:rsidRDefault="006B53FE" w:rsidP="006B53FE">
      <w:pPr>
        <w:pStyle w:val="ListBullet"/>
        <w:numPr>
          <w:ilvl w:val="0"/>
          <w:numId w:val="0"/>
        </w:numPr>
        <w:jc w:val="both"/>
        <w:rPr>
          <w:rFonts w:ascii="Calibri" w:hAnsi="Calibri" w:cs="Calibri"/>
        </w:rPr>
      </w:pPr>
    </w:p>
    <w:p w14:paraId="3BB58571" w14:textId="77777777" w:rsidR="006B53FE" w:rsidRPr="006B53FE" w:rsidRDefault="006B53FE" w:rsidP="006B53FE">
      <w:pPr>
        <w:pStyle w:val="Heading1"/>
        <w:jc w:val="both"/>
        <w:rPr>
          <w:rFonts w:ascii="Calibri" w:hAnsi="Calibri" w:cs="Calibri"/>
        </w:rPr>
      </w:pPr>
      <w:r w:rsidRPr="006B53FE">
        <w:rPr>
          <w:rFonts w:ascii="Calibri" w:hAnsi="Calibri" w:cs="Calibri"/>
        </w:rPr>
        <w:t>Inclusion and Equal Opportunities</w:t>
      </w:r>
    </w:p>
    <w:p w14:paraId="3DCD24C2" w14:textId="77777777" w:rsidR="006B53FE" w:rsidRPr="006B53FE" w:rsidRDefault="006B53FE" w:rsidP="006B53FE">
      <w:pPr>
        <w:pStyle w:val="1bodycopy10pt"/>
        <w:jc w:val="both"/>
        <w:rPr>
          <w:rFonts w:ascii="Calibri" w:hAnsi="Calibri" w:cs="Calibri"/>
          <w:b/>
          <w:color w:val="12263F"/>
          <w:sz w:val="24"/>
          <w:lang w:val="en-GB"/>
        </w:rPr>
      </w:pPr>
      <w:r w:rsidRPr="006B53FE">
        <w:rPr>
          <w:rFonts w:ascii="Calibri" w:hAnsi="Calibri" w:cs="Calibri"/>
          <w:b/>
          <w:color w:val="12263F"/>
          <w:sz w:val="24"/>
          <w:lang w:val="en-GB"/>
        </w:rPr>
        <w:t xml:space="preserve">Inclusivity </w:t>
      </w:r>
    </w:p>
    <w:p w14:paraId="0207EA37" w14:textId="77777777" w:rsidR="006B53FE" w:rsidRPr="006B53FE" w:rsidRDefault="006B53FE" w:rsidP="006B53FE">
      <w:pPr>
        <w:pStyle w:val="1bodycopy10pt"/>
        <w:jc w:val="both"/>
        <w:rPr>
          <w:rFonts w:ascii="Calibri" w:hAnsi="Calibri" w:cs="Calibri"/>
          <w:sz w:val="22"/>
          <w:szCs w:val="22"/>
        </w:rPr>
      </w:pPr>
      <w:r w:rsidRPr="006B53FE">
        <w:rPr>
          <w:rFonts w:ascii="Calibri" w:hAnsi="Calibri" w:cs="Calibri"/>
          <w:sz w:val="22"/>
          <w:szCs w:val="22"/>
        </w:rPr>
        <w:t xml:space="preserve">We will teach about topics within our curriculum in a manner that: </w:t>
      </w:r>
    </w:p>
    <w:p w14:paraId="04B0FB41" w14:textId="77777777" w:rsidR="006B53FE" w:rsidRPr="006B53FE" w:rsidRDefault="006B53FE" w:rsidP="006B53FE">
      <w:pPr>
        <w:pStyle w:val="3Bulletedcopyblue"/>
        <w:jc w:val="both"/>
        <w:rPr>
          <w:rFonts w:ascii="Calibri" w:hAnsi="Calibri" w:cs="Calibri"/>
        </w:rPr>
      </w:pPr>
      <w:r w:rsidRPr="006B53FE">
        <w:rPr>
          <w:rFonts w:ascii="Calibri" w:hAnsi="Calibri" w:cs="Calibri"/>
        </w:rPr>
        <w:t xml:space="preserve">Considers how a diverse range of pupils will relate to them </w:t>
      </w:r>
    </w:p>
    <w:p w14:paraId="14A393BB"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lastRenderedPageBreak/>
        <w:t>Is sensitive to all pupils’ experiences</w:t>
      </w:r>
    </w:p>
    <w:p w14:paraId="6267305C"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t xml:space="preserve">During lessons, makes pupils feel: </w:t>
      </w:r>
    </w:p>
    <w:p w14:paraId="2BB7164C"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 xml:space="preserve">Safe and supported </w:t>
      </w:r>
    </w:p>
    <w:p w14:paraId="29DF2DBD"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Able to engage with the key messages</w:t>
      </w:r>
    </w:p>
    <w:p w14:paraId="71EA741D" w14:textId="77777777" w:rsidR="006B53FE" w:rsidRPr="006B53FE" w:rsidRDefault="006B53FE" w:rsidP="006B53FE">
      <w:pPr>
        <w:pStyle w:val="3Bulletedcopyblue"/>
        <w:numPr>
          <w:ilvl w:val="0"/>
          <w:numId w:val="0"/>
        </w:numPr>
        <w:jc w:val="both"/>
        <w:rPr>
          <w:rFonts w:ascii="Calibri" w:hAnsi="Calibri" w:cs="Calibri"/>
          <w:sz w:val="22"/>
          <w:szCs w:val="22"/>
        </w:rPr>
      </w:pPr>
      <w:r w:rsidRPr="006B53FE">
        <w:rPr>
          <w:rFonts w:ascii="Calibri" w:hAnsi="Calibri" w:cs="Calibri"/>
          <w:sz w:val="22"/>
          <w:szCs w:val="22"/>
        </w:rPr>
        <w:t xml:space="preserve">We will also: </w:t>
      </w:r>
    </w:p>
    <w:p w14:paraId="4A756F2D"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t xml:space="preserve">Make sure that pupils learn about these topics in an environment that’s appropriate for them, for example in: </w:t>
      </w:r>
    </w:p>
    <w:p w14:paraId="1636E7E5"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 xml:space="preserve">A whole-class setting </w:t>
      </w:r>
    </w:p>
    <w:p w14:paraId="536AE7CC"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Small groups or targeted sessions</w:t>
      </w:r>
    </w:p>
    <w:p w14:paraId="474B725F"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 xml:space="preserve">1-to-1 discussions </w:t>
      </w:r>
    </w:p>
    <w:p w14:paraId="346F8A9E" w14:textId="77777777" w:rsidR="006B53FE" w:rsidRPr="006B53FE" w:rsidRDefault="006B53FE" w:rsidP="006B53FE">
      <w:pPr>
        <w:pStyle w:val="3Bulletedcopyblue"/>
        <w:numPr>
          <w:ilvl w:val="1"/>
          <w:numId w:val="4"/>
        </w:numPr>
        <w:jc w:val="both"/>
        <w:rPr>
          <w:rFonts w:ascii="Calibri" w:hAnsi="Calibri" w:cs="Calibri"/>
          <w:sz w:val="22"/>
          <w:szCs w:val="22"/>
        </w:rPr>
      </w:pPr>
      <w:r w:rsidRPr="006B53FE">
        <w:rPr>
          <w:rFonts w:ascii="Calibri" w:hAnsi="Calibri" w:cs="Calibri"/>
          <w:sz w:val="22"/>
          <w:szCs w:val="22"/>
        </w:rPr>
        <w:t>Digital formats</w:t>
      </w:r>
    </w:p>
    <w:p w14:paraId="36259CA7" w14:textId="77777777" w:rsidR="006B53FE" w:rsidRPr="006B53FE" w:rsidRDefault="006B53FE" w:rsidP="006B53FE">
      <w:pPr>
        <w:pStyle w:val="3Bulletedcopyblue"/>
        <w:jc w:val="both"/>
        <w:rPr>
          <w:rFonts w:ascii="Calibri" w:hAnsi="Calibri" w:cs="Calibri"/>
          <w:sz w:val="22"/>
          <w:szCs w:val="22"/>
        </w:rPr>
      </w:pPr>
      <w:r w:rsidRPr="006B53FE">
        <w:rPr>
          <w:rFonts w:ascii="Calibri" w:hAnsi="Calibri" w:cs="Calibri"/>
          <w:sz w:val="22"/>
          <w:szCs w:val="22"/>
        </w:rPr>
        <w:t xml:space="preserve">Give careful consideration to the level of differentiation needed </w:t>
      </w:r>
    </w:p>
    <w:p w14:paraId="5BF7708F" w14:textId="77777777" w:rsidR="006B53FE" w:rsidRPr="006B53FE" w:rsidRDefault="006B53FE" w:rsidP="006B53FE">
      <w:pPr>
        <w:pStyle w:val="3Bulletedcopyblue"/>
        <w:numPr>
          <w:ilvl w:val="0"/>
          <w:numId w:val="0"/>
        </w:numPr>
        <w:ind w:left="596" w:hanging="170"/>
        <w:jc w:val="both"/>
        <w:rPr>
          <w:rFonts w:ascii="Calibri" w:hAnsi="Calibri" w:cs="Calibri"/>
          <w:sz w:val="22"/>
          <w:szCs w:val="22"/>
        </w:rPr>
      </w:pPr>
    </w:p>
    <w:p w14:paraId="3EA5F923" w14:textId="77777777" w:rsidR="006B53FE" w:rsidRPr="006B53FE" w:rsidRDefault="006B53FE" w:rsidP="006B53FE">
      <w:pPr>
        <w:pStyle w:val="3Bulletedcopyblue"/>
        <w:numPr>
          <w:ilvl w:val="0"/>
          <w:numId w:val="0"/>
        </w:numPr>
        <w:jc w:val="both"/>
        <w:rPr>
          <w:rFonts w:ascii="Calibri" w:hAnsi="Calibri" w:cs="Calibri"/>
          <w:sz w:val="22"/>
          <w:szCs w:val="22"/>
        </w:rPr>
      </w:pPr>
      <w:r w:rsidRPr="006B53FE">
        <w:rPr>
          <w:rFonts w:ascii="Calibri" w:hAnsi="Calibri" w:cs="Calibri"/>
          <w:sz w:val="22"/>
          <w:szCs w:val="22"/>
        </w:rPr>
        <w:t xml:space="preserve">Children with SEND needs are supported in PSHE as in any other subject in that content is adapted to suit their individual needs and the sessions and resources are developed to ensure that they can access lessons appropriately.  Some identified children may require further support on certain aspects of PSHE and these will be identified and supported as appropriate in line with the SEND approaches for wider teaching and learning. </w:t>
      </w:r>
    </w:p>
    <w:p w14:paraId="00538FBB" w14:textId="77777777" w:rsidR="006B53FE" w:rsidRPr="006B53FE" w:rsidRDefault="006B53FE" w:rsidP="006B53FE">
      <w:pPr>
        <w:pStyle w:val="3Bulletedcopyblue"/>
        <w:numPr>
          <w:ilvl w:val="0"/>
          <w:numId w:val="0"/>
        </w:numPr>
        <w:ind w:left="284"/>
        <w:jc w:val="both"/>
        <w:rPr>
          <w:rFonts w:ascii="Calibri" w:hAnsi="Calibri" w:cs="Calibri"/>
          <w:sz w:val="22"/>
          <w:szCs w:val="22"/>
        </w:rPr>
      </w:pPr>
    </w:p>
    <w:p w14:paraId="20BDAE82" w14:textId="77777777" w:rsidR="006B53FE" w:rsidRPr="006B53FE" w:rsidRDefault="006B53FE" w:rsidP="006B53FE">
      <w:pPr>
        <w:pStyle w:val="NormalWeb"/>
        <w:shd w:val="clear" w:color="auto" w:fill="FFFFFF"/>
        <w:spacing w:before="0" w:beforeAutospacing="0" w:after="0" w:afterAutospacing="0"/>
        <w:jc w:val="both"/>
        <w:rPr>
          <w:rFonts w:ascii="Calibri" w:hAnsi="Calibri" w:cs="Calibri"/>
          <w:sz w:val="22"/>
          <w:szCs w:val="22"/>
          <w:u w:val="single"/>
        </w:rPr>
      </w:pPr>
      <w:r w:rsidRPr="006B53FE">
        <w:rPr>
          <w:rFonts w:ascii="Calibri" w:hAnsi="Calibri" w:cs="Calibri"/>
          <w:sz w:val="22"/>
          <w:szCs w:val="22"/>
          <w:u w:val="single"/>
        </w:rPr>
        <w:t xml:space="preserve">Learning not specifically linked to the RSE curriculum </w:t>
      </w:r>
    </w:p>
    <w:p w14:paraId="27DC8633" w14:textId="77777777" w:rsidR="006B53FE" w:rsidRPr="006B53FE" w:rsidRDefault="006B53FE" w:rsidP="006B53FE">
      <w:pPr>
        <w:pStyle w:val="NormalWeb"/>
        <w:shd w:val="clear" w:color="auto" w:fill="FFFFFF"/>
        <w:spacing w:before="0" w:beforeAutospacing="0" w:after="0" w:afterAutospacing="0"/>
        <w:jc w:val="both"/>
        <w:rPr>
          <w:rFonts w:ascii="Calibri" w:hAnsi="Calibri" w:cs="Calibri"/>
          <w:sz w:val="22"/>
          <w:szCs w:val="22"/>
        </w:rPr>
      </w:pPr>
      <w:r w:rsidRPr="006B53FE">
        <w:rPr>
          <w:rFonts w:ascii="Calibri" w:hAnsi="Calibri" w:cs="Calibri"/>
          <w:sz w:val="22"/>
          <w:szCs w:val="22"/>
        </w:rPr>
        <w:t>We will always have the well-being of our young people at the heart of our curriculum and this includes working with children; individuals, groups, classes or year groups on specific topics that may arise.  Anything of a sensitive nature will be communicated to parents and carers beforehand.</w:t>
      </w:r>
    </w:p>
    <w:p w14:paraId="521513A4" w14:textId="77777777" w:rsidR="006B53FE" w:rsidRPr="006B53FE" w:rsidRDefault="006B53FE" w:rsidP="006B53FE">
      <w:pPr>
        <w:pStyle w:val="NormalWeb"/>
        <w:shd w:val="clear" w:color="auto" w:fill="FFFFFF"/>
        <w:spacing w:before="0" w:beforeAutospacing="0" w:after="0" w:afterAutospacing="0"/>
        <w:jc w:val="both"/>
        <w:rPr>
          <w:rFonts w:ascii="Calibri" w:hAnsi="Calibri" w:cs="Calibri"/>
          <w:sz w:val="22"/>
          <w:szCs w:val="22"/>
        </w:rPr>
      </w:pPr>
    </w:p>
    <w:p w14:paraId="0D9F4E80" w14:textId="77777777" w:rsidR="006B53FE" w:rsidRPr="006B53FE" w:rsidRDefault="006B53FE" w:rsidP="006B53FE">
      <w:pPr>
        <w:pStyle w:val="Heading1"/>
        <w:jc w:val="both"/>
        <w:rPr>
          <w:rFonts w:ascii="Calibri" w:hAnsi="Calibri" w:cs="Calibri"/>
        </w:rPr>
      </w:pPr>
      <w:r w:rsidRPr="006B53FE">
        <w:rPr>
          <w:rFonts w:ascii="Calibri" w:hAnsi="Calibri" w:cs="Calibri"/>
        </w:rPr>
        <w:t>Roles and Responsibilities</w:t>
      </w:r>
    </w:p>
    <w:p w14:paraId="339348C3"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The governing board</w:t>
      </w:r>
    </w:p>
    <w:p w14:paraId="345B2686" w14:textId="77777777" w:rsidR="006B53FE" w:rsidRPr="006B53FE" w:rsidRDefault="006B53FE" w:rsidP="006B53FE">
      <w:pPr>
        <w:pStyle w:val="1bodycopy10pt"/>
        <w:jc w:val="both"/>
        <w:rPr>
          <w:rFonts w:ascii="Calibri" w:hAnsi="Calibri" w:cs="Calibri"/>
          <w:sz w:val="22"/>
          <w:szCs w:val="22"/>
          <w:lang w:val="en-GB"/>
        </w:rPr>
      </w:pPr>
      <w:r w:rsidRPr="006B53FE">
        <w:rPr>
          <w:rFonts w:ascii="Calibri" w:hAnsi="Calibri" w:cs="Calibri"/>
          <w:sz w:val="22"/>
          <w:szCs w:val="22"/>
          <w:lang w:val="en-GB"/>
        </w:rPr>
        <w:t xml:space="preserve">The governing board will approve the PSHE/RSE policy and hold the headteacher to account for its effective implementation. </w:t>
      </w:r>
    </w:p>
    <w:p w14:paraId="27E1B9AC"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The headteacher</w:t>
      </w:r>
    </w:p>
    <w:p w14:paraId="199CD0E8" w14:textId="77777777" w:rsidR="006B53FE" w:rsidRPr="006B53FE" w:rsidRDefault="006B53FE" w:rsidP="006B53FE">
      <w:pPr>
        <w:pStyle w:val="1bodycopy10pt"/>
        <w:jc w:val="both"/>
        <w:rPr>
          <w:rFonts w:ascii="Calibri" w:hAnsi="Calibri" w:cs="Calibri"/>
          <w:sz w:val="22"/>
          <w:szCs w:val="22"/>
          <w:lang w:val="en-GB"/>
        </w:rPr>
      </w:pPr>
      <w:r w:rsidRPr="006B53FE">
        <w:rPr>
          <w:rFonts w:ascii="Calibri" w:hAnsi="Calibri" w:cs="Calibri"/>
          <w:sz w:val="22"/>
          <w:szCs w:val="22"/>
          <w:lang w:val="en-GB"/>
        </w:rPr>
        <w:t xml:space="preserve">The headteacher is responsible for ensuring that PSHE/RSE is taught consistently across the school through regular updates with the PSHE lead, and for managing requests to withdraw pupils from [non-statutory/non-science] components of RSE. The head teacher is also responsible for ensuring that the teaching and learning of PSHE sits within the standards of school and aligns with the policy expectations. </w:t>
      </w:r>
    </w:p>
    <w:p w14:paraId="30070A75" w14:textId="77777777" w:rsidR="006B53FE" w:rsidRPr="006B53FE" w:rsidRDefault="006B53FE" w:rsidP="006B53FE">
      <w:pPr>
        <w:pStyle w:val="1bodycopy10pt"/>
        <w:jc w:val="both"/>
        <w:rPr>
          <w:rFonts w:ascii="Calibri" w:hAnsi="Calibri" w:cs="Calibri"/>
          <w:sz w:val="22"/>
          <w:szCs w:val="22"/>
          <w:lang w:val="en-GB"/>
        </w:rPr>
      </w:pPr>
    </w:p>
    <w:p w14:paraId="1928EA7F" w14:textId="77777777" w:rsidR="006B53FE" w:rsidRPr="006B53FE" w:rsidRDefault="006B53FE" w:rsidP="006B53FE">
      <w:pPr>
        <w:pStyle w:val="1bodycopy10pt"/>
        <w:jc w:val="both"/>
        <w:rPr>
          <w:rFonts w:ascii="Calibri" w:hAnsi="Calibri" w:cs="Calibri"/>
          <w:b/>
          <w:bCs/>
          <w:sz w:val="22"/>
          <w:szCs w:val="22"/>
          <w:lang w:val="en-GB"/>
        </w:rPr>
      </w:pPr>
      <w:r w:rsidRPr="006B53FE">
        <w:rPr>
          <w:rFonts w:ascii="Calibri" w:hAnsi="Calibri" w:cs="Calibri"/>
          <w:b/>
          <w:bCs/>
          <w:sz w:val="22"/>
          <w:szCs w:val="22"/>
          <w:lang w:val="en-GB"/>
        </w:rPr>
        <w:t>PSHE Lead</w:t>
      </w:r>
    </w:p>
    <w:p w14:paraId="51B8C242" w14:textId="77777777" w:rsidR="006B53FE" w:rsidRPr="006B53FE" w:rsidRDefault="006B53FE" w:rsidP="006B53FE">
      <w:pPr>
        <w:pStyle w:val="Subhead2"/>
        <w:jc w:val="both"/>
        <w:rPr>
          <w:rFonts w:ascii="Calibri" w:hAnsi="Calibri" w:cs="Calibri"/>
          <w:b w:val="0"/>
          <w:bCs/>
          <w:sz w:val="22"/>
          <w:szCs w:val="22"/>
          <w:lang w:val="en-GB"/>
        </w:rPr>
      </w:pPr>
      <w:r w:rsidRPr="006B53FE">
        <w:rPr>
          <w:rFonts w:ascii="Calibri" w:hAnsi="Calibri" w:cs="Calibri"/>
          <w:b w:val="0"/>
          <w:bCs/>
          <w:sz w:val="22"/>
          <w:szCs w:val="22"/>
          <w:lang w:val="en-GB"/>
        </w:rPr>
        <w:lastRenderedPageBreak/>
        <w:t xml:space="preserve">Is responsible for the development of the curriculum and policy which will then be consulted on with wider stakeholders and for ensuring the implementation of the resources that have been approached. They are responsible for the review of the policy and for the subject monitoring. </w:t>
      </w:r>
    </w:p>
    <w:p w14:paraId="380139B1"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Staff</w:t>
      </w:r>
    </w:p>
    <w:p w14:paraId="220EFB5E" w14:textId="77777777" w:rsidR="006B53FE" w:rsidRPr="006B53FE" w:rsidRDefault="006B53FE" w:rsidP="006B53FE">
      <w:pPr>
        <w:pStyle w:val="1bodycopy10pt"/>
        <w:jc w:val="both"/>
        <w:rPr>
          <w:rFonts w:ascii="Calibri" w:hAnsi="Calibri" w:cs="Calibri"/>
          <w:sz w:val="22"/>
          <w:szCs w:val="22"/>
          <w:lang w:val="en-GB"/>
        </w:rPr>
      </w:pPr>
      <w:r w:rsidRPr="006B53FE">
        <w:rPr>
          <w:rFonts w:ascii="Calibri" w:hAnsi="Calibri" w:cs="Calibri"/>
          <w:sz w:val="22"/>
          <w:szCs w:val="22"/>
          <w:lang w:val="en-GB"/>
        </w:rPr>
        <w:t>Staff are responsible for:</w:t>
      </w:r>
    </w:p>
    <w:p w14:paraId="33CE043D"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Delivering PSHE/RSE in a sensitive way</w:t>
      </w:r>
    </w:p>
    <w:p w14:paraId="01856FC1"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Modelling positive attitudes to PSHE/RSE</w:t>
      </w:r>
    </w:p>
    <w:p w14:paraId="771CFF8C"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Monitoring progress of children through their learning</w:t>
      </w:r>
    </w:p>
    <w:p w14:paraId="2E84A628"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Responding to the needs of individual pupils</w:t>
      </w:r>
    </w:p>
    <w:p w14:paraId="31E71B22" w14:textId="77777777" w:rsidR="006B53FE" w:rsidRPr="006B53FE" w:rsidRDefault="006B53FE" w:rsidP="006B53FE">
      <w:pPr>
        <w:pStyle w:val="3Bulletedcopyblue"/>
        <w:jc w:val="both"/>
        <w:rPr>
          <w:rFonts w:ascii="Calibri" w:hAnsi="Calibri" w:cs="Calibri"/>
          <w:sz w:val="22"/>
          <w:szCs w:val="22"/>
          <w:lang w:val="en-GB"/>
        </w:rPr>
      </w:pPr>
      <w:r w:rsidRPr="006B53FE">
        <w:rPr>
          <w:rFonts w:ascii="Calibri" w:hAnsi="Calibri" w:cs="Calibri"/>
          <w:sz w:val="22"/>
          <w:szCs w:val="22"/>
          <w:lang w:val="en-GB"/>
        </w:rPr>
        <w:t>Responding appropriately to pupils whose parents wish them to be withdrawn from the [non-statutory/non-science] components of  PSHE/RSE</w:t>
      </w:r>
    </w:p>
    <w:p w14:paraId="0A08AF96" w14:textId="77777777" w:rsidR="006B53FE" w:rsidRPr="006B53FE" w:rsidRDefault="006B53FE" w:rsidP="006B53FE">
      <w:pPr>
        <w:pStyle w:val="1bodycopy"/>
        <w:jc w:val="both"/>
        <w:rPr>
          <w:rFonts w:ascii="Calibri" w:hAnsi="Calibri" w:cs="Calibri"/>
          <w:sz w:val="22"/>
          <w:szCs w:val="22"/>
        </w:rPr>
      </w:pPr>
      <w:r w:rsidRPr="006B53FE">
        <w:rPr>
          <w:rFonts w:ascii="Calibri" w:hAnsi="Calibri" w:cs="Calibri"/>
          <w:sz w:val="22"/>
          <w:szCs w:val="22"/>
        </w:rPr>
        <w:t>Staff do not have the right to opt out of teaching PSHE/RSE. Staff who have concerns about teaching PSHE/RSE are encouraged to discuss this with the headteacher.</w:t>
      </w:r>
    </w:p>
    <w:p w14:paraId="0A44C4DE" w14:textId="77777777" w:rsidR="006B53FE" w:rsidRPr="006B53FE" w:rsidRDefault="006B53FE" w:rsidP="006B53FE">
      <w:pPr>
        <w:pStyle w:val="3Bulletedcopyblue"/>
        <w:numPr>
          <w:ilvl w:val="0"/>
          <w:numId w:val="0"/>
        </w:numPr>
        <w:jc w:val="both"/>
        <w:rPr>
          <w:rFonts w:ascii="Calibri" w:hAnsi="Calibri" w:cs="Calibri"/>
          <w:sz w:val="22"/>
          <w:szCs w:val="22"/>
          <w:lang w:val="en-GB"/>
        </w:rPr>
      </w:pPr>
      <w:r w:rsidRPr="006B53FE">
        <w:rPr>
          <w:rFonts w:ascii="Calibri" w:hAnsi="Calibri" w:cs="Calibri"/>
          <w:sz w:val="22"/>
          <w:szCs w:val="22"/>
          <w:lang w:val="en-GB"/>
        </w:rPr>
        <w:t>All teaching staff have a responsibility to teach PSHE/RSE.</w:t>
      </w:r>
    </w:p>
    <w:p w14:paraId="0B41350B" w14:textId="77777777" w:rsidR="006B53FE" w:rsidRPr="006B53FE" w:rsidRDefault="006B53FE" w:rsidP="006B53FE">
      <w:pPr>
        <w:pStyle w:val="Subhead2"/>
        <w:jc w:val="both"/>
        <w:rPr>
          <w:rFonts w:ascii="Calibri" w:hAnsi="Calibri" w:cs="Calibri"/>
          <w:sz w:val="22"/>
          <w:szCs w:val="22"/>
          <w:lang w:val="en-GB"/>
        </w:rPr>
      </w:pPr>
      <w:r w:rsidRPr="006B53FE">
        <w:rPr>
          <w:rFonts w:ascii="Calibri" w:hAnsi="Calibri" w:cs="Calibri"/>
          <w:sz w:val="22"/>
          <w:szCs w:val="22"/>
          <w:lang w:val="en-GB"/>
        </w:rPr>
        <w:t xml:space="preserve"> Pupils</w:t>
      </w:r>
    </w:p>
    <w:p w14:paraId="5F9CA9E8" w14:textId="77777777" w:rsidR="006B53FE" w:rsidRPr="006B53FE" w:rsidRDefault="006B53FE" w:rsidP="006B53FE">
      <w:pPr>
        <w:pStyle w:val="1bodycopy10pt"/>
        <w:jc w:val="both"/>
        <w:rPr>
          <w:rFonts w:ascii="Calibri" w:hAnsi="Calibri" w:cs="Calibri"/>
          <w:sz w:val="22"/>
          <w:szCs w:val="22"/>
        </w:rPr>
      </w:pPr>
      <w:r w:rsidRPr="006B53FE">
        <w:rPr>
          <w:rFonts w:ascii="Calibri" w:hAnsi="Calibri" w:cs="Calibri"/>
          <w:sz w:val="22"/>
          <w:szCs w:val="22"/>
        </w:rPr>
        <w:t>Pupils are expected to engage fully in PSHE/RSE and, when discussing issues related to PSHE/RSE, treat others with respect and sensitivity.</w:t>
      </w:r>
    </w:p>
    <w:p w14:paraId="182F0AFE" w14:textId="77777777" w:rsidR="006B53FE" w:rsidRPr="006B53FE" w:rsidRDefault="006B53FE" w:rsidP="006B53FE">
      <w:pPr>
        <w:pStyle w:val="Heading1"/>
        <w:jc w:val="both"/>
        <w:rPr>
          <w:rFonts w:ascii="Calibri" w:hAnsi="Calibri" w:cs="Calibri"/>
        </w:rPr>
      </w:pPr>
      <w:r w:rsidRPr="006B53FE">
        <w:rPr>
          <w:rFonts w:ascii="Calibri" w:hAnsi="Calibri" w:cs="Calibri"/>
        </w:rPr>
        <w:t>Parental Engagement</w:t>
      </w:r>
    </w:p>
    <w:p w14:paraId="5FC5605A"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Parents have been shared the policy and have access to a parent link for the SCARF website to look at in more detail if they wish. School communicate with parents throughout the year about what is being taught and the yearly overview is available in appendix 1. </w:t>
      </w:r>
    </w:p>
    <w:p w14:paraId="320E51BC" w14:textId="77777777" w:rsidR="006B53FE" w:rsidRPr="006B53FE" w:rsidRDefault="006B53FE" w:rsidP="006B53FE">
      <w:pPr>
        <w:pStyle w:val="ListBullet"/>
        <w:numPr>
          <w:ilvl w:val="0"/>
          <w:numId w:val="0"/>
        </w:numPr>
        <w:jc w:val="both"/>
        <w:rPr>
          <w:rFonts w:ascii="Calibri" w:hAnsi="Calibri" w:cs="Calibri"/>
        </w:rPr>
      </w:pPr>
    </w:p>
    <w:p w14:paraId="6A62687E"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Further to this, parents are welcome to request to view any materials being used to teach the PSHE/RSE curriculum and can do so by making contact with the school. </w:t>
      </w:r>
    </w:p>
    <w:p w14:paraId="5C4FA9C0" w14:textId="77777777" w:rsidR="006B53FE" w:rsidRPr="006B53FE" w:rsidRDefault="006B53FE" w:rsidP="006B53FE">
      <w:pPr>
        <w:pStyle w:val="Heading1"/>
        <w:jc w:val="both"/>
        <w:rPr>
          <w:rFonts w:ascii="Calibri" w:hAnsi="Calibri" w:cs="Calibri"/>
        </w:rPr>
      </w:pPr>
      <w:r w:rsidRPr="006B53FE">
        <w:rPr>
          <w:rFonts w:ascii="Calibri" w:hAnsi="Calibri" w:cs="Calibri"/>
        </w:rPr>
        <w:t>Monitoring and Evaluation</w:t>
      </w:r>
    </w:p>
    <w:p w14:paraId="77300DE1" w14:textId="77777777" w:rsidR="006B53FE" w:rsidRPr="006B53FE" w:rsidRDefault="006B53FE" w:rsidP="006B53FE">
      <w:pPr>
        <w:pStyle w:val="ListBullet"/>
        <w:numPr>
          <w:ilvl w:val="0"/>
          <w:numId w:val="0"/>
        </w:numPr>
        <w:ind w:left="360" w:hanging="360"/>
        <w:jc w:val="both"/>
        <w:rPr>
          <w:rFonts w:ascii="Calibri" w:hAnsi="Calibri" w:cs="Calibri"/>
        </w:rPr>
      </w:pPr>
    </w:p>
    <w:p w14:paraId="0991567F"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Evidence of work is collected throughout school using individual PSHE books. These are used to support the monitoring and evaluation of the effectiveness of the curriculum throughout the year by the PSHE lead. In addition, pupil voice will support this evaluation allowing for the children's voice to be heard and incorporated into the wider monitoring of the subject. </w:t>
      </w:r>
    </w:p>
    <w:p w14:paraId="27AFED07" w14:textId="77777777" w:rsidR="006B53FE" w:rsidRPr="006B53FE" w:rsidRDefault="006B53FE" w:rsidP="006B53FE">
      <w:pPr>
        <w:pStyle w:val="ListBullet"/>
        <w:numPr>
          <w:ilvl w:val="0"/>
          <w:numId w:val="0"/>
        </w:numPr>
        <w:jc w:val="both"/>
        <w:rPr>
          <w:rFonts w:ascii="Calibri" w:hAnsi="Calibri" w:cs="Calibri"/>
        </w:rPr>
      </w:pPr>
    </w:p>
    <w:p w14:paraId="2324E370"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In addition, using opportunities to monitor and evaluate the effectiveness of the subject will in turn allow for further CPD to be delivered for staff to ensure their confidence in the delivery of topics. </w:t>
      </w:r>
    </w:p>
    <w:p w14:paraId="5935F483" w14:textId="77777777" w:rsidR="006B53FE" w:rsidRPr="006B53FE" w:rsidRDefault="006B53FE" w:rsidP="006B53FE">
      <w:pPr>
        <w:pStyle w:val="Heading1"/>
        <w:jc w:val="both"/>
        <w:rPr>
          <w:rFonts w:ascii="Calibri" w:hAnsi="Calibri" w:cs="Calibri"/>
        </w:rPr>
      </w:pPr>
      <w:r w:rsidRPr="006B53FE">
        <w:rPr>
          <w:rFonts w:ascii="Calibri" w:hAnsi="Calibri" w:cs="Calibri"/>
        </w:rPr>
        <w:lastRenderedPageBreak/>
        <w:t>Legal and Statutory Framework</w:t>
      </w:r>
    </w:p>
    <w:p w14:paraId="05F2219B" w14:textId="77777777" w:rsidR="006B53FE" w:rsidRPr="006B53FE" w:rsidRDefault="006B53FE" w:rsidP="006B53FE">
      <w:pPr>
        <w:jc w:val="both"/>
        <w:rPr>
          <w:rFonts w:ascii="Calibri" w:hAnsi="Calibri" w:cs="Calibri"/>
        </w:rPr>
      </w:pPr>
      <w:r w:rsidRPr="006B53FE">
        <w:rPr>
          <w:rFonts w:ascii="Calibri" w:hAnsi="Calibri" w:cs="Calibri"/>
        </w:rPr>
        <w:t xml:space="preserve">This policy should be read in conjunction with other school policies detailed below and aligns with the stator and legal frameworks noted here: </w:t>
      </w:r>
    </w:p>
    <w:p w14:paraId="34FFECE2" w14:textId="77777777" w:rsidR="006B53FE" w:rsidRPr="006B53FE" w:rsidRDefault="006B53FE" w:rsidP="006B53FE">
      <w:pPr>
        <w:pStyle w:val="ListBullet"/>
        <w:jc w:val="both"/>
        <w:rPr>
          <w:rFonts w:ascii="Calibri" w:hAnsi="Calibri" w:cs="Calibri"/>
        </w:rPr>
      </w:pPr>
      <w:r w:rsidRPr="006B53FE">
        <w:rPr>
          <w:rFonts w:ascii="Calibri" w:hAnsi="Calibri" w:cs="Calibri"/>
        </w:rPr>
        <w:t>Education Act 1996</w:t>
      </w:r>
    </w:p>
    <w:p w14:paraId="592F6F12" w14:textId="77777777" w:rsidR="006B53FE" w:rsidRPr="006B53FE" w:rsidRDefault="006B53FE" w:rsidP="006B53FE">
      <w:pPr>
        <w:pStyle w:val="ListBullet"/>
        <w:jc w:val="both"/>
        <w:rPr>
          <w:rFonts w:ascii="Calibri" w:hAnsi="Calibri" w:cs="Calibri"/>
        </w:rPr>
      </w:pPr>
      <w:r w:rsidRPr="006B53FE">
        <w:rPr>
          <w:rFonts w:ascii="Calibri" w:hAnsi="Calibri" w:cs="Calibri"/>
        </w:rPr>
        <w:t>Children and Social Work Act 2017</w:t>
      </w:r>
    </w:p>
    <w:p w14:paraId="0BC4DEA2" w14:textId="77777777" w:rsidR="006B53FE" w:rsidRPr="006B53FE" w:rsidRDefault="006B53FE" w:rsidP="006B53FE">
      <w:pPr>
        <w:pStyle w:val="ListBullet"/>
        <w:jc w:val="both"/>
        <w:rPr>
          <w:rFonts w:ascii="Calibri" w:hAnsi="Calibri" w:cs="Calibri"/>
        </w:rPr>
      </w:pPr>
      <w:r w:rsidRPr="006B53FE">
        <w:rPr>
          <w:rFonts w:ascii="Calibri" w:hAnsi="Calibri" w:cs="Calibri"/>
        </w:rPr>
        <w:t>Equality Act 2010</w:t>
      </w:r>
    </w:p>
    <w:p w14:paraId="1A9D9F35" w14:textId="77777777" w:rsidR="006B53FE" w:rsidRPr="006B53FE" w:rsidRDefault="006B53FE" w:rsidP="006B53FE">
      <w:pPr>
        <w:pStyle w:val="ListBullet"/>
        <w:jc w:val="both"/>
        <w:rPr>
          <w:rFonts w:ascii="Calibri" w:hAnsi="Calibri" w:cs="Calibri"/>
        </w:rPr>
      </w:pPr>
      <w:r w:rsidRPr="006B53FE">
        <w:rPr>
          <w:rFonts w:ascii="Calibri" w:hAnsi="Calibri" w:cs="Calibri"/>
        </w:rPr>
        <w:t>DfE Statutory Guidance on RSE and Health Education (2019)</w:t>
      </w:r>
    </w:p>
    <w:p w14:paraId="2BF16A21" w14:textId="77777777" w:rsidR="006B53FE" w:rsidRPr="006B53FE" w:rsidRDefault="006B53FE" w:rsidP="006B53FE">
      <w:pPr>
        <w:pStyle w:val="ListBullet"/>
        <w:jc w:val="both"/>
        <w:rPr>
          <w:rFonts w:ascii="Calibri" w:hAnsi="Calibri" w:cs="Calibri"/>
        </w:rPr>
      </w:pPr>
      <w:r w:rsidRPr="006B53FE">
        <w:rPr>
          <w:rFonts w:ascii="Calibri" w:hAnsi="Calibri" w:cs="Calibri"/>
        </w:rPr>
        <w:t>Keeping Children Safe in Education (2024)</w:t>
      </w:r>
    </w:p>
    <w:p w14:paraId="67813E77" w14:textId="77777777" w:rsidR="006B53FE" w:rsidRPr="006B53FE" w:rsidRDefault="006B53FE" w:rsidP="006B53FE">
      <w:pPr>
        <w:pStyle w:val="ListBullet"/>
        <w:numPr>
          <w:ilvl w:val="0"/>
          <w:numId w:val="0"/>
        </w:numPr>
        <w:jc w:val="both"/>
        <w:rPr>
          <w:rFonts w:ascii="Calibri" w:hAnsi="Calibri" w:cs="Calibri"/>
        </w:rPr>
      </w:pPr>
    </w:p>
    <w:p w14:paraId="64464A33" w14:textId="77777777" w:rsidR="006B53FE" w:rsidRPr="006B53FE" w:rsidRDefault="006B53FE" w:rsidP="006B53FE">
      <w:pPr>
        <w:pStyle w:val="ListBullet"/>
        <w:numPr>
          <w:ilvl w:val="0"/>
          <w:numId w:val="0"/>
        </w:numPr>
        <w:jc w:val="both"/>
        <w:rPr>
          <w:rFonts w:ascii="Calibri" w:hAnsi="Calibri" w:cs="Calibri"/>
          <w:b/>
          <w:bCs/>
        </w:rPr>
      </w:pPr>
      <w:r w:rsidRPr="006B53FE">
        <w:rPr>
          <w:rFonts w:ascii="Calibri" w:hAnsi="Calibri" w:cs="Calibri"/>
          <w:b/>
          <w:bCs/>
        </w:rPr>
        <w:t>School Policies:</w:t>
      </w:r>
    </w:p>
    <w:p w14:paraId="779960BD" w14:textId="77777777" w:rsidR="006B53FE" w:rsidRPr="006B53FE" w:rsidRDefault="006B53FE" w:rsidP="006B53FE">
      <w:pPr>
        <w:pStyle w:val="ListBullet"/>
        <w:numPr>
          <w:ilvl w:val="0"/>
          <w:numId w:val="0"/>
        </w:numPr>
        <w:jc w:val="both"/>
        <w:rPr>
          <w:rFonts w:ascii="Calibri" w:hAnsi="Calibri" w:cs="Calibri"/>
        </w:rPr>
      </w:pPr>
    </w:p>
    <w:p w14:paraId="5221272C"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Child Protection and Safeguarding Policy</w:t>
      </w:r>
    </w:p>
    <w:p w14:paraId="5CE8AE35"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Prevent Strategy</w:t>
      </w:r>
    </w:p>
    <w:p w14:paraId="656FFE52"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Online Safety Policy</w:t>
      </w:r>
    </w:p>
    <w:p w14:paraId="147C6C2E"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RE Policy</w:t>
      </w:r>
    </w:p>
    <w:p w14:paraId="044ED2C4"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SEND policy</w:t>
      </w:r>
    </w:p>
    <w:p w14:paraId="5EF86991"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Single Equalities Policy</w:t>
      </w:r>
    </w:p>
    <w:p w14:paraId="7AF6BAA3"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Supporting Behaviour Policy</w:t>
      </w:r>
    </w:p>
    <w:p w14:paraId="6662ECAF" w14:textId="77777777" w:rsidR="006B53FE" w:rsidRPr="006B53FE" w:rsidRDefault="006B53FE" w:rsidP="006B53FE">
      <w:pPr>
        <w:pStyle w:val="ListBullet"/>
        <w:numPr>
          <w:ilvl w:val="0"/>
          <w:numId w:val="0"/>
        </w:numPr>
        <w:ind w:left="360" w:hanging="360"/>
        <w:jc w:val="both"/>
        <w:rPr>
          <w:rFonts w:ascii="Calibri" w:hAnsi="Calibri" w:cs="Calibri"/>
        </w:rPr>
      </w:pPr>
      <w:r w:rsidRPr="006B53FE">
        <w:rPr>
          <w:rFonts w:ascii="Calibri" w:hAnsi="Calibri" w:cs="Calibri"/>
        </w:rPr>
        <w:t>Science Subject Policy</w:t>
      </w:r>
    </w:p>
    <w:p w14:paraId="7C1EDDF2" w14:textId="77777777" w:rsidR="006B53FE" w:rsidRPr="006B53FE" w:rsidRDefault="006B53FE" w:rsidP="006B53FE">
      <w:pPr>
        <w:pStyle w:val="Heading1"/>
        <w:jc w:val="both"/>
        <w:rPr>
          <w:rFonts w:ascii="Calibri" w:hAnsi="Calibri" w:cs="Calibri"/>
        </w:rPr>
      </w:pPr>
      <w:r w:rsidRPr="006B53FE">
        <w:rPr>
          <w:rFonts w:ascii="Calibri" w:hAnsi="Calibri" w:cs="Calibri"/>
        </w:rPr>
        <w:t>Policy Review</w:t>
      </w:r>
    </w:p>
    <w:p w14:paraId="47358E17" w14:textId="77777777" w:rsidR="006B53FE" w:rsidRPr="006B53FE" w:rsidRDefault="006B53FE" w:rsidP="006B53FE">
      <w:pPr>
        <w:pStyle w:val="ListBullet"/>
        <w:numPr>
          <w:ilvl w:val="0"/>
          <w:numId w:val="0"/>
        </w:numPr>
        <w:ind w:left="360" w:hanging="360"/>
        <w:jc w:val="both"/>
        <w:rPr>
          <w:rFonts w:ascii="Calibri" w:hAnsi="Calibri" w:cs="Calibri"/>
        </w:rPr>
      </w:pPr>
    </w:p>
    <w:p w14:paraId="6C98E7E3"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This policy will be reviewed and put out for consultation on a bi-annual basis unless there is significant change made to any of the statutory documents or changes to materials that would require an early review. </w:t>
      </w:r>
    </w:p>
    <w:p w14:paraId="4104E002"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The PSHE lead is responsible for the review of the policy with this being shared with wider stakeholders then Governors for ratification. </w:t>
      </w:r>
    </w:p>
    <w:p w14:paraId="73127FF8" w14:textId="77777777" w:rsidR="006B53FE" w:rsidRPr="006B53FE" w:rsidRDefault="006B53FE" w:rsidP="006B53FE">
      <w:pPr>
        <w:pStyle w:val="ListBullet"/>
        <w:numPr>
          <w:ilvl w:val="0"/>
          <w:numId w:val="0"/>
        </w:numPr>
        <w:jc w:val="both"/>
        <w:rPr>
          <w:rFonts w:ascii="Calibri" w:hAnsi="Calibri" w:cs="Calibri"/>
        </w:rPr>
      </w:pPr>
    </w:p>
    <w:p w14:paraId="27C445BB" w14:textId="77777777" w:rsidR="006B53FE" w:rsidRPr="006B53FE" w:rsidRDefault="006B53FE" w:rsidP="006B53FE">
      <w:pPr>
        <w:pStyle w:val="ListBullet"/>
        <w:numPr>
          <w:ilvl w:val="0"/>
          <w:numId w:val="0"/>
        </w:numPr>
        <w:jc w:val="both"/>
        <w:rPr>
          <w:rFonts w:ascii="Calibri" w:hAnsi="Calibri" w:cs="Calibri"/>
          <w:b/>
          <w:bCs/>
        </w:rPr>
      </w:pPr>
      <w:r w:rsidRPr="006B53FE">
        <w:rPr>
          <w:rFonts w:ascii="Calibri" w:hAnsi="Calibri" w:cs="Calibri"/>
          <w:b/>
          <w:bCs/>
        </w:rPr>
        <w:t xml:space="preserve">Date of next review: </w:t>
      </w:r>
    </w:p>
    <w:p w14:paraId="2FB3DB7F" w14:textId="77777777"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Summer 2027</w:t>
      </w:r>
    </w:p>
    <w:p w14:paraId="21F85255" w14:textId="77777777" w:rsidR="006B53FE" w:rsidRPr="006B53FE" w:rsidRDefault="006B53FE" w:rsidP="006B53FE">
      <w:pPr>
        <w:pStyle w:val="ListBullet"/>
        <w:numPr>
          <w:ilvl w:val="0"/>
          <w:numId w:val="0"/>
        </w:numPr>
        <w:jc w:val="both"/>
        <w:rPr>
          <w:rFonts w:ascii="Calibri" w:hAnsi="Calibri" w:cs="Calibri"/>
        </w:rPr>
      </w:pPr>
    </w:p>
    <w:p w14:paraId="4E7B4D63" w14:textId="17316B30" w:rsidR="006B53FE" w:rsidRPr="006B53FE" w:rsidRDefault="006B53FE" w:rsidP="006B53FE">
      <w:pPr>
        <w:pStyle w:val="ListBullet"/>
        <w:numPr>
          <w:ilvl w:val="0"/>
          <w:numId w:val="0"/>
        </w:numPr>
        <w:jc w:val="both"/>
        <w:rPr>
          <w:rFonts w:ascii="Calibri" w:hAnsi="Calibri" w:cs="Calibri"/>
        </w:rPr>
      </w:pPr>
      <w:r w:rsidRPr="006B53FE">
        <w:rPr>
          <w:rFonts w:ascii="Calibri" w:hAnsi="Calibri" w:cs="Calibri"/>
        </w:rPr>
        <w:t xml:space="preserve">Signed: </w:t>
      </w:r>
      <w:r w:rsidR="009D05C4">
        <w:rPr>
          <w:rFonts w:ascii="Calibri" w:hAnsi="Calibri" w:cs="Calibri"/>
        </w:rPr>
        <w:t xml:space="preserve">Miss V </w:t>
      </w:r>
      <w:proofErr w:type="gramStart"/>
      <w:r w:rsidR="009D05C4">
        <w:rPr>
          <w:rFonts w:ascii="Calibri" w:hAnsi="Calibri" w:cs="Calibri"/>
        </w:rPr>
        <w:t>Harter</w:t>
      </w:r>
      <w:r w:rsidRPr="006B53FE">
        <w:rPr>
          <w:rFonts w:ascii="Calibri" w:hAnsi="Calibri" w:cs="Calibri"/>
        </w:rPr>
        <w:t xml:space="preserve">  (</w:t>
      </w:r>
      <w:proofErr w:type="gramEnd"/>
      <w:r w:rsidRPr="006B53FE">
        <w:rPr>
          <w:rFonts w:ascii="Calibri" w:hAnsi="Calibri" w:cs="Calibri"/>
        </w:rPr>
        <w:t xml:space="preserve">PSHE LEAD) </w:t>
      </w:r>
      <w:r w:rsidR="009D05C4">
        <w:rPr>
          <w:rFonts w:ascii="Calibri" w:hAnsi="Calibri" w:cs="Calibri"/>
        </w:rPr>
        <w:t xml:space="preserve">   </w:t>
      </w:r>
      <w:r w:rsidRPr="006B53FE">
        <w:rPr>
          <w:rFonts w:ascii="Calibri" w:hAnsi="Calibri" w:cs="Calibri"/>
        </w:rPr>
        <w:t>Dat</w:t>
      </w:r>
      <w:r w:rsidR="009D05C4">
        <w:rPr>
          <w:rFonts w:ascii="Calibri" w:hAnsi="Calibri" w:cs="Calibri"/>
        </w:rPr>
        <w:t>e: 25/09/2026</w:t>
      </w:r>
    </w:p>
    <w:p w14:paraId="6B54A5E1" w14:textId="1DB06F7B" w:rsidR="006B53FE" w:rsidRPr="006B53FE" w:rsidRDefault="006B53FE" w:rsidP="006B53FE">
      <w:pPr>
        <w:pStyle w:val="ListBullet"/>
        <w:numPr>
          <w:ilvl w:val="0"/>
          <w:numId w:val="0"/>
        </w:numPr>
        <w:jc w:val="both"/>
        <w:rPr>
          <w:rFonts w:ascii="Calibri" w:hAnsi="Calibri" w:cs="Calibri"/>
        </w:rPr>
      </w:pPr>
    </w:p>
    <w:p w14:paraId="46E50AF4" w14:textId="0EA91D51" w:rsidR="006B53FE" w:rsidRPr="006B53FE" w:rsidRDefault="006B53FE" w:rsidP="006B53FE">
      <w:pPr>
        <w:pStyle w:val="ListBullet"/>
        <w:numPr>
          <w:ilvl w:val="0"/>
          <w:numId w:val="0"/>
        </w:numPr>
        <w:jc w:val="both"/>
        <w:rPr>
          <w:rFonts w:ascii="Calibri" w:hAnsi="Calibri" w:cs="Calibri"/>
        </w:rPr>
      </w:pPr>
    </w:p>
    <w:p w14:paraId="5BE21F96" w14:textId="77777777" w:rsidR="006B53FE" w:rsidRPr="006B53FE" w:rsidRDefault="006B53FE" w:rsidP="006B53FE">
      <w:pPr>
        <w:pStyle w:val="Heading1"/>
        <w:jc w:val="both"/>
        <w:rPr>
          <w:rFonts w:ascii="Calibri" w:hAnsi="Calibri" w:cs="Calibri"/>
        </w:rPr>
      </w:pPr>
    </w:p>
    <w:p w14:paraId="0CE29B61" w14:textId="77777777" w:rsidR="006B53FE" w:rsidRPr="006B53FE" w:rsidRDefault="006B53FE" w:rsidP="006B53FE">
      <w:pPr>
        <w:pStyle w:val="Heading1"/>
        <w:jc w:val="both"/>
        <w:rPr>
          <w:rFonts w:ascii="Calibri" w:hAnsi="Calibri" w:cs="Calibri"/>
        </w:rPr>
      </w:pPr>
    </w:p>
    <w:p w14:paraId="6C6FA291" w14:textId="77777777" w:rsidR="006B53FE" w:rsidRPr="006B53FE" w:rsidRDefault="006B53FE" w:rsidP="006B53FE">
      <w:pPr>
        <w:pStyle w:val="Heading1"/>
        <w:jc w:val="both"/>
        <w:rPr>
          <w:rFonts w:ascii="Calibri" w:hAnsi="Calibri" w:cs="Calibri"/>
        </w:rPr>
      </w:pPr>
      <w:r w:rsidRPr="006B53FE">
        <w:rPr>
          <w:rFonts w:ascii="Calibri" w:hAnsi="Calibri" w:cs="Calibri"/>
        </w:rPr>
        <w:t>Appendices</w:t>
      </w:r>
    </w:p>
    <w:p w14:paraId="11BC75B6" w14:textId="77777777" w:rsidR="006B53FE" w:rsidRPr="006B53FE" w:rsidRDefault="006B53FE" w:rsidP="006B53FE">
      <w:pPr>
        <w:pStyle w:val="ListBullet"/>
        <w:numPr>
          <w:ilvl w:val="0"/>
          <w:numId w:val="0"/>
        </w:numPr>
        <w:ind w:left="360" w:hanging="360"/>
        <w:jc w:val="both"/>
        <w:rPr>
          <w:rFonts w:ascii="Calibri" w:hAnsi="Calibri" w:cs="Calibri"/>
        </w:rPr>
      </w:pPr>
      <w:r w:rsidRPr="006B53FE">
        <w:rPr>
          <w:rFonts w:ascii="Calibri" w:hAnsi="Calibri" w:cs="Calibri"/>
        </w:rPr>
        <w:t>Appendix 1: Curriculum Overview:</w:t>
      </w:r>
    </w:p>
    <w:p w14:paraId="05FC834A" w14:textId="77777777" w:rsidR="006B53FE" w:rsidRPr="006B53FE" w:rsidRDefault="006B53FE" w:rsidP="006B53FE">
      <w:pPr>
        <w:jc w:val="both"/>
        <w:rPr>
          <w:rFonts w:ascii="Calibri" w:hAnsi="Calibri" w:cs="Calibri"/>
        </w:rPr>
      </w:pPr>
      <w:r w:rsidRPr="006B53FE">
        <w:rPr>
          <w:rFonts w:ascii="Calibri" w:hAnsi="Calibri" w:cs="Calibri"/>
          <w:noProof/>
          <w:lang w:val="en-GB" w:eastAsia="en-GB"/>
        </w:rPr>
        <w:drawing>
          <wp:inline distT="0" distB="0" distL="0" distR="0" wp14:anchorId="197401D5" wp14:editId="1277182E">
            <wp:extent cx="5943600" cy="2084630"/>
            <wp:effectExtent l="0" t="0" r="0" b="0"/>
            <wp:docPr id="1809260213"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260213" name="Picture 1" descr="A white sheet with black text&#10;&#10;AI-generated content may be incorrect."/>
                    <pic:cNvPicPr/>
                  </pic:nvPicPr>
                  <pic:blipFill rotWithShape="1">
                    <a:blip r:embed="rId8"/>
                    <a:srcRect t="25406"/>
                    <a:stretch/>
                  </pic:blipFill>
                  <pic:spPr bwMode="auto">
                    <a:xfrm>
                      <a:off x="0" y="0"/>
                      <a:ext cx="5943600" cy="2084630"/>
                    </a:xfrm>
                    <a:prstGeom prst="rect">
                      <a:avLst/>
                    </a:prstGeom>
                    <a:ln>
                      <a:noFill/>
                    </a:ln>
                    <a:extLst>
                      <a:ext uri="{53640926-AAD7-44D8-BBD7-CCE9431645EC}">
                        <a14:shadowObscured xmlns:a14="http://schemas.microsoft.com/office/drawing/2010/main"/>
                      </a:ext>
                    </a:extLst>
                  </pic:spPr>
                </pic:pic>
              </a:graphicData>
            </a:graphic>
          </wp:inline>
        </w:drawing>
      </w:r>
      <w:r w:rsidRPr="006B53FE">
        <w:rPr>
          <w:rFonts w:ascii="Calibri" w:hAnsi="Calibri" w:cs="Calibri"/>
        </w:rPr>
        <w:br w:type="page"/>
      </w:r>
    </w:p>
    <w:p w14:paraId="43455BE4" w14:textId="77777777" w:rsidR="006B53FE" w:rsidRPr="006B53FE" w:rsidRDefault="006B53FE" w:rsidP="006B53FE">
      <w:pPr>
        <w:pStyle w:val="Heading3"/>
        <w:jc w:val="both"/>
        <w:rPr>
          <w:rFonts w:ascii="Calibri" w:hAnsi="Calibri" w:cs="Calibri"/>
          <w:sz w:val="24"/>
          <w:szCs w:val="24"/>
        </w:rPr>
      </w:pPr>
      <w:bookmarkStart w:id="0" w:name="_Toc11230580"/>
      <w:r w:rsidRPr="006B53FE">
        <w:rPr>
          <w:rFonts w:ascii="Calibri" w:hAnsi="Calibri" w:cs="Calibri"/>
          <w:sz w:val="24"/>
          <w:szCs w:val="24"/>
        </w:rPr>
        <w:lastRenderedPageBreak/>
        <w:t>Appendix 2: Parent form: withdrawal from sex education within RSE</w:t>
      </w:r>
      <w:bookmarkEnd w:id="0"/>
      <w:r w:rsidRPr="006B53FE">
        <w:rPr>
          <w:rFonts w:ascii="Calibri" w:hAnsi="Calibri" w:cs="Calibri"/>
          <w:sz w:val="24"/>
          <w:szCs w:val="24"/>
        </w:rPr>
        <w:t xml:space="preserve"> </w:t>
      </w:r>
    </w:p>
    <w:p w14:paraId="56E30189" w14:textId="77777777" w:rsidR="006B53FE" w:rsidRPr="006B53FE" w:rsidRDefault="006B53FE" w:rsidP="006B53FE">
      <w:pPr>
        <w:pStyle w:val="1bodycopy10pt"/>
        <w:jc w:val="both"/>
        <w:rPr>
          <w:rFonts w:ascii="Calibri" w:hAnsi="Calibri" w:cs="Calibri"/>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71"/>
        <w:gridCol w:w="2507"/>
        <w:gridCol w:w="1051"/>
        <w:gridCol w:w="4013"/>
      </w:tblGrid>
      <w:tr w:rsidR="006B53FE" w:rsidRPr="006B53FE" w14:paraId="78A92398" w14:textId="77777777" w:rsidTr="00AB02CC">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DBEB817" w14:textId="77777777" w:rsidR="006B53FE" w:rsidRPr="006B53FE" w:rsidRDefault="006B53FE" w:rsidP="00AB02CC">
            <w:pPr>
              <w:pStyle w:val="1bodycopy"/>
              <w:spacing w:after="0"/>
              <w:contextualSpacing/>
              <w:jc w:val="both"/>
              <w:rPr>
                <w:rFonts w:ascii="Calibri" w:hAnsi="Calibri" w:cs="Calibri"/>
                <w:caps/>
                <w:color w:val="F8F8F8"/>
                <w:sz w:val="24"/>
              </w:rPr>
            </w:pPr>
            <w:r w:rsidRPr="006B53FE">
              <w:rPr>
                <w:rFonts w:ascii="Calibri" w:hAnsi="Calibri" w:cs="Calibri"/>
                <w:caps/>
                <w:sz w:val="24"/>
              </w:rPr>
              <w:t>To be completed by parents</w:t>
            </w:r>
          </w:p>
        </w:tc>
      </w:tr>
      <w:tr w:rsidR="006B53FE" w:rsidRPr="006B53FE" w14:paraId="57EF7830" w14:textId="77777777" w:rsidTr="00AB02CC">
        <w:tc>
          <w:tcPr>
            <w:tcW w:w="1710" w:type="dxa"/>
            <w:shd w:val="clear" w:color="auto" w:fill="auto"/>
            <w:tcMar>
              <w:top w:w="113" w:type="dxa"/>
              <w:bottom w:w="113" w:type="dxa"/>
            </w:tcMar>
          </w:tcPr>
          <w:p w14:paraId="0BC764E0"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Name of child</w:t>
            </w:r>
          </w:p>
        </w:tc>
        <w:tc>
          <w:tcPr>
            <w:tcW w:w="2670" w:type="dxa"/>
            <w:shd w:val="clear" w:color="auto" w:fill="auto"/>
            <w:tcMar>
              <w:top w:w="113" w:type="dxa"/>
              <w:bottom w:w="113" w:type="dxa"/>
            </w:tcMar>
          </w:tcPr>
          <w:p w14:paraId="7B759327" w14:textId="77777777" w:rsidR="006B53FE" w:rsidRPr="006B53FE" w:rsidRDefault="006B53FE" w:rsidP="00AB02CC">
            <w:pPr>
              <w:pStyle w:val="7Tablebodybulleted"/>
              <w:numPr>
                <w:ilvl w:val="0"/>
                <w:numId w:val="0"/>
              </w:numPr>
              <w:jc w:val="both"/>
              <w:rPr>
                <w:rFonts w:ascii="Calibri" w:hAnsi="Calibri" w:cs="Calibri"/>
                <w:sz w:val="24"/>
              </w:rPr>
            </w:pPr>
          </w:p>
        </w:tc>
        <w:tc>
          <w:tcPr>
            <w:tcW w:w="1056" w:type="dxa"/>
            <w:shd w:val="clear" w:color="auto" w:fill="auto"/>
          </w:tcPr>
          <w:p w14:paraId="689B3EB2" w14:textId="77777777" w:rsidR="006B53FE" w:rsidRPr="006B53FE" w:rsidRDefault="006B53FE" w:rsidP="00AB02CC">
            <w:pPr>
              <w:pStyle w:val="7Tablebodybulleted"/>
              <w:numPr>
                <w:ilvl w:val="0"/>
                <w:numId w:val="0"/>
              </w:numPr>
              <w:jc w:val="both"/>
              <w:rPr>
                <w:rFonts w:ascii="Calibri" w:hAnsi="Calibri" w:cs="Calibri"/>
                <w:sz w:val="24"/>
              </w:rPr>
            </w:pPr>
            <w:r w:rsidRPr="006B53FE">
              <w:rPr>
                <w:rFonts w:ascii="Calibri" w:hAnsi="Calibri" w:cs="Calibri"/>
                <w:sz w:val="24"/>
              </w:rPr>
              <w:t>Class</w:t>
            </w:r>
          </w:p>
        </w:tc>
        <w:tc>
          <w:tcPr>
            <w:tcW w:w="4284" w:type="dxa"/>
            <w:shd w:val="clear" w:color="auto" w:fill="auto"/>
          </w:tcPr>
          <w:p w14:paraId="26C11280" w14:textId="77777777" w:rsidR="006B53FE" w:rsidRPr="006B53FE" w:rsidRDefault="006B53FE" w:rsidP="00AB02CC">
            <w:pPr>
              <w:pStyle w:val="7Tablebodybulleted"/>
              <w:numPr>
                <w:ilvl w:val="0"/>
                <w:numId w:val="0"/>
              </w:numPr>
              <w:jc w:val="both"/>
              <w:rPr>
                <w:rFonts w:ascii="Calibri" w:hAnsi="Calibri" w:cs="Calibri"/>
                <w:sz w:val="24"/>
              </w:rPr>
            </w:pPr>
          </w:p>
        </w:tc>
      </w:tr>
      <w:tr w:rsidR="006B53FE" w:rsidRPr="006B53FE" w14:paraId="10571D5A" w14:textId="77777777" w:rsidTr="00AB02CC">
        <w:tc>
          <w:tcPr>
            <w:tcW w:w="1710" w:type="dxa"/>
            <w:shd w:val="clear" w:color="auto" w:fill="auto"/>
            <w:tcMar>
              <w:top w:w="113" w:type="dxa"/>
              <w:bottom w:w="113" w:type="dxa"/>
            </w:tcMar>
          </w:tcPr>
          <w:p w14:paraId="18E2B26A"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Name of parent</w:t>
            </w:r>
          </w:p>
        </w:tc>
        <w:tc>
          <w:tcPr>
            <w:tcW w:w="2670" w:type="dxa"/>
            <w:shd w:val="clear" w:color="auto" w:fill="auto"/>
            <w:tcMar>
              <w:top w:w="113" w:type="dxa"/>
              <w:bottom w:w="113" w:type="dxa"/>
            </w:tcMar>
          </w:tcPr>
          <w:p w14:paraId="4BE35257" w14:textId="77777777" w:rsidR="006B53FE" w:rsidRPr="006B53FE" w:rsidRDefault="006B53FE" w:rsidP="00AB02CC">
            <w:pPr>
              <w:pStyle w:val="7Tablebodybulleted"/>
              <w:numPr>
                <w:ilvl w:val="0"/>
                <w:numId w:val="0"/>
              </w:numPr>
              <w:jc w:val="both"/>
              <w:rPr>
                <w:rFonts w:ascii="Calibri" w:hAnsi="Calibri" w:cs="Calibri"/>
                <w:sz w:val="24"/>
              </w:rPr>
            </w:pPr>
          </w:p>
        </w:tc>
        <w:tc>
          <w:tcPr>
            <w:tcW w:w="1056" w:type="dxa"/>
            <w:shd w:val="clear" w:color="auto" w:fill="auto"/>
          </w:tcPr>
          <w:p w14:paraId="6ADAB888" w14:textId="77777777" w:rsidR="006B53FE" w:rsidRPr="006B53FE" w:rsidRDefault="006B53FE" w:rsidP="00AB02CC">
            <w:pPr>
              <w:pStyle w:val="7Tablebodybulleted"/>
              <w:numPr>
                <w:ilvl w:val="0"/>
                <w:numId w:val="0"/>
              </w:numPr>
              <w:jc w:val="both"/>
              <w:rPr>
                <w:rFonts w:ascii="Calibri" w:hAnsi="Calibri" w:cs="Calibri"/>
                <w:sz w:val="24"/>
              </w:rPr>
            </w:pPr>
            <w:r w:rsidRPr="006B53FE">
              <w:rPr>
                <w:rFonts w:ascii="Calibri" w:hAnsi="Calibri" w:cs="Calibri"/>
                <w:sz w:val="24"/>
              </w:rPr>
              <w:t>Date</w:t>
            </w:r>
          </w:p>
        </w:tc>
        <w:tc>
          <w:tcPr>
            <w:tcW w:w="4284" w:type="dxa"/>
            <w:shd w:val="clear" w:color="auto" w:fill="auto"/>
          </w:tcPr>
          <w:p w14:paraId="63E62CF2" w14:textId="77777777" w:rsidR="006B53FE" w:rsidRPr="006B53FE" w:rsidRDefault="006B53FE" w:rsidP="00AB02CC">
            <w:pPr>
              <w:pStyle w:val="7Tablebodybulleted"/>
              <w:numPr>
                <w:ilvl w:val="0"/>
                <w:numId w:val="0"/>
              </w:numPr>
              <w:jc w:val="both"/>
              <w:rPr>
                <w:rFonts w:ascii="Calibri" w:hAnsi="Calibri" w:cs="Calibri"/>
                <w:sz w:val="24"/>
              </w:rPr>
            </w:pPr>
          </w:p>
        </w:tc>
      </w:tr>
      <w:tr w:rsidR="006B53FE" w:rsidRPr="006B53FE" w14:paraId="216E1D2A" w14:textId="77777777" w:rsidTr="00AB02CC">
        <w:tc>
          <w:tcPr>
            <w:tcW w:w="9720" w:type="dxa"/>
            <w:gridSpan w:val="4"/>
            <w:shd w:val="clear" w:color="auto" w:fill="auto"/>
            <w:tcMar>
              <w:top w:w="113" w:type="dxa"/>
              <w:bottom w:w="113" w:type="dxa"/>
            </w:tcMar>
          </w:tcPr>
          <w:p w14:paraId="790DCC93"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Reason for withdrawing from sex education within relationships and sex education</w:t>
            </w:r>
          </w:p>
        </w:tc>
      </w:tr>
      <w:tr w:rsidR="006B53FE" w:rsidRPr="006B53FE" w14:paraId="52594F91" w14:textId="77777777" w:rsidTr="00AB02CC">
        <w:tc>
          <w:tcPr>
            <w:tcW w:w="9720" w:type="dxa"/>
            <w:gridSpan w:val="4"/>
            <w:shd w:val="clear" w:color="auto" w:fill="auto"/>
            <w:tcMar>
              <w:top w:w="113" w:type="dxa"/>
              <w:bottom w:w="113" w:type="dxa"/>
            </w:tcMar>
          </w:tcPr>
          <w:p w14:paraId="18618E2E" w14:textId="77777777" w:rsidR="006B53FE" w:rsidRPr="006B53FE" w:rsidRDefault="006B53FE" w:rsidP="00AB02CC">
            <w:pPr>
              <w:pStyle w:val="7Tablebodycopy"/>
              <w:jc w:val="both"/>
              <w:rPr>
                <w:rFonts w:ascii="Calibri" w:hAnsi="Calibri" w:cs="Calibri"/>
                <w:sz w:val="24"/>
              </w:rPr>
            </w:pPr>
          </w:p>
          <w:p w14:paraId="71983DD8" w14:textId="77777777" w:rsidR="006B53FE" w:rsidRPr="006B53FE" w:rsidRDefault="006B53FE" w:rsidP="00AB02CC">
            <w:pPr>
              <w:pStyle w:val="7Tablebodycopy"/>
              <w:jc w:val="both"/>
              <w:rPr>
                <w:rFonts w:ascii="Calibri" w:hAnsi="Calibri" w:cs="Calibri"/>
                <w:sz w:val="24"/>
              </w:rPr>
            </w:pPr>
          </w:p>
          <w:p w14:paraId="78897E14" w14:textId="77777777" w:rsidR="006B53FE" w:rsidRPr="006B53FE" w:rsidRDefault="006B53FE" w:rsidP="00AB02CC">
            <w:pPr>
              <w:pStyle w:val="7Tablebodycopy"/>
              <w:jc w:val="both"/>
              <w:rPr>
                <w:rFonts w:ascii="Calibri" w:hAnsi="Calibri" w:cs="Calibri"/>
                <w:sz w:val="24"/>
              </w:rPr>
            </w:pPr>
          </w:p>
          <w:p w14:paraId="4DB6B3C9" w14:textId="77777777" w:rsidR="006B53FE" w:rsidRPr="006B53FE" w:rsidRDefault="006B53FE" w:rsidP="00AB02CC">
            <w:pPr>
              <w:pStyle w:val="7Tablebodycopy"/>
              <w:jc w:val="both"/>
              <w:rPr>
                <w:rFonts w:ascii="Calibri" w:hAnsi="Calibri" w:cs="Calibri"/>
                <w:sz w:val="24"/>
              </w:rPr>
            </w:pPr>
          </w:p>
          <w:p w14:paraId="751BFCDC" w14:textId="77777777" w:rsidR="006B53FE" w:rsidRPr="006B53FE" w:rsidRDefault="006B53FE" w:rsidP="00AB02CC">
            <w:pPr>
              <w:pStyle w:val="7Tablebodycopy"/>
              <w:jc w:val="both"/>
              <w:rPr>
                <w:rFonts w:ascii="Calibri" w:hAnsi="Calibri" w:cs="Calibri"/>
                <w:sz w:val="24"/>
              </w:rPr>
            </w:pPr>
          </w:p>
          <w:p w14:paraId="4DC071C4" w14:textId="77777777" w:rsidR="006B53FE" w:rsidRPr="006B53FE" w:rsidRDefault="006B53FE" w:rsidP="00AB02CC">
            <w:pPr>
              <w:pStyle w:val="7Tablebodycopy"/>
              <w:jc w:val="both"/>
              <w:rPr>
                <w:rFonts w:ascii="Calibri" w:hAnsi="Calibri" w:cs="Calibri"/>
                <w:sz w:val="24"/>
              </w:rPr>
            </w:pPr>
          </w:p>
          <w:p w14:paraId="6AD95121" w14:textId="77777777" w:rsidR="006B53FE" w:rsidRPr="006B53FE" w:rsidRDefault="006B53FE" w:rsidP="00AB02CC">
            <w:pPr>
              <w:pStyle w:val="7Tablebodycopy"/>
              <w:jc w:val="both"/>
              <w:rPr>
                <w:rFonts w:ascii="Calibri" w:hAnsi="Calibri" w:cs="Calibri"/>
                <w:sz w:val="24"/>
              </w:rPr>
            </w:pPr>
          </w:p>
          <w:p w14:paraId="2E0A5287" w14:textId="77777777" w:rsidR="006B53FE" w:rsidRPr="006B53FE" w:rsidRDefault="006B53FE" w:rsidP="00AB02CC">
            <w:pPr>
              <w:pStyle w:val="7Tablebodycopy"/>
              <w:jc w:val="both"/>
              <w:rPr>
                <w:rFonts w:ascii="Calibri" w:hAnsi="Calibri" w:cs="Calibri"/>
                <w:sz w:val="24"/>
              </w:rPr>
            </w:pPr>
          </w:p>
          <w:p w14:paraId="5D0CE27A" w14:textId="77777777" w:rsidR="006B53FE" w:rsidRPr="006B53FE" w:rsidRDefault="006B53FE" w:rsidP="00AB02CC">
            <w:pPr>
              <w:pStyle w:val="7Tablebodycopy"/>
              <w:jc w:val="both"/>
              <w:rPr>
                <w:rFonts w:ascii="Calibri" w:hAnsi="Calibri" w:cs="Calibri"/>
                <w:sz w:val="24"/>
              </w:rPr>
            </w:pPr>
          </w:p>
        </w:tc>
      </w:tr>
      <w:tr w:rsidR="006B53FE" w:rsidRPr="006B53FE" w14:paraId="20232FC0" w14:textId="77777777" w:rsidTr="00AB02CC">
        <w:tc>
          <w:tcPr>
            <w:tcW w:w="9720" w:type="dxa"/>
            <w:gridSpan w:val="4"/>
            <w:shd w:val="clear" w:color="auto" w:fill="auto"/>
            <w:tcMar>
              <w:top w:w="113" w:type="dxa"/>
              <w:bottom w:w="113" w:type="dxa"/>
            </w:tcMar>
          </w:tcPr>
          <w:p w14:paraId="474E4112"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Any other information you would like the school to consider</w:t>
            </w:r>
          </w:p>
        </w:tc>
      </w:tr>
      <w:tr w:rsidR="006B53FE" w:rsidRPr="006B53FE" w14:paraId="3CE68311" w14:textId="77777777" w:rsidTr="00AB02CC">
        <w:tc>
          <w:tcPr>
            <w:tcW w:w="9720" w:type="dxa"/>
            <w:gridSpan w:val="4"/>
            <w:shd w:val="clear" w:color="auto" w:fill="auto"/>
            <w:tcMar>
              <w:top w:w="113" w:type="dxa"/>
              <w:bottom w:w="113" w:type="dxa"/>
            </w:tcMar>
          </w:tcPr>
          <w:p w14:paraId="00EB94EC" w14:textId="77777777" w:rsidR="006B53FE" w:rsidRPr="006B53FE" w:rsidRDefault="006B53FE" w:rsidP="00AB02CC">
            <w:pPr>
              <w:pStyle w:val="7Tablebodycopy"/>
              <w:jc w:val="both"/>
              <w:rPr>
                <w:rFonts w:ascii="Calibri" w:hAnsi="Calibri" w:cs="Calibri"/>
                <w:sz w:val="24"/>
              </w:rPr>
            </w:pPr>
          </w:p>
          <w:p w14:paraId="68BCCFBD" w14:textId="77777777" w:rsidR="006B53FE" w:rsidRPr="006B53FE" w:rsidRDefault="006B53FE" w:rsidP="00AB02CC">
            <w:pPr>
              <w:pStyle w:val="7Tablebodycopy"/>
              <w:jc w:val="both"/>
              <w:rPr>
                <w:rFonts w:ascii="Calibri" w:hAnsi="Calibri" w:cs="Calibri"/>
                <w:sz w:val="24"/>
              </w:rPr>
            </w:pPr>
          </w:p>
          <w:p w14:paraId="2E7A73BB" w14:textId="77777777" w:rsidR="006B53FE" w:rsidRPr="006B53FE" w:rsidRDefault="006B53FE" w:rsidP="00AB02CC">
            <w:pPr>
              <w:pStyle w:val="7Tablebodycopy"/>
              <w:jc w:val="both"/>
              <w:rPr>
                <w:rFonts w:ascii="Calibri" w:hAnsi="Calibri" w:cs="Calibri"/>
                <w:sz w:val="24"/>
              </w:rPr>
            </w:pPr>
          </w:p>
          <w:p w14:paraId="2AB6ABB8" w14:textId="77777777" w:rsidR="006B53FE" w:rsidRPr="006B53FE" w:rsidRDefault="006B53FE" w:rsidP="00AB02CC">
            <w:pPr>
              <w:pStyle w:val="7Tablebodycopy"/>
              <w:jc w:val="both"/>
              <w:rPr>
                <w:rFonts w:ascii="Calibri" w:hAnsi="Calibri" w:cs="Calibri"/>
                <w:sz w:val="24"/>
              </w:rPr>
            </w:pPr>
          </w:p>
        </w:tc>
      </w:tr>
      <w:tr w:rsidR="006B53FE" w:rsidRPr="006B53FE" w14:paraId="7DC3A6D9" w14:textId="77777777" w:rsidTr="00AB02CC">
        <w:tc>
          <w:tcPr>
            <w:tcW w:w="1710" w:type="dxa"/>
            <w:shd w:val="clear" w:color="auto" w:fill="auto"/>
            <w:tcMar>
              <w:top w:w="113" w:type="dxa"/>
              <w:bottom w:w="113" w:type="dxa"/>
            </w:tcMar>
          </w:tcPr>
          <w:p w14:paraId="723EF91E"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Parent signature</w:t>
            </w:r>
          </w:p>
        </w:tc>
        <w:tc>
          <w:tcPr>
            <w:tcW w:w="8010" w:type="dxa"/>
            <w:gridSpan w:val="3"/>
            <w:shd w:val="clear" w:color="auto" w:fill="auto"/>
          </w:tcPr>
          <w:p w14:paraId="74E7DAD9" w14:textId="77777777" w:rsidR="006B53FE" w:rsidRPr="006B53FE" w:rsidRDefault="006B53FE" w:rsidP="00AB02CC">
            <w:pPr>
              <w:pStyle w:val="7Tablebodycopy"/>
              <w:jc w:val="both"/>
              <w:rPr>
                <w:rFonts w:ascii="Calibri" w:hAnsi="Calibri" w:cs="Calibri"/>
                <w:sz w:val="24"/>
              </w:rPr>
            </w:pPr>
          </w:p>
        </w:tc>
      </w:tr>
    </w:tbl>
    <w:p w14:paraId="55E4C1F3" w14:textId="77777777" w:rsidR="006B53FE" w:rsidRPr="006B53FE" w:rsidRDefault="006B53FE" w:rsidP="006B53FE">
      <w:pPr>
        <w:pStyle w:val="1bodycopy10pt"/>
        <w:jc w:val="both"/>
        <w:rPr>
          <w:rFonts w:ascii="Calibri" w:hAnsi="Calibri" w:cs="Calibri"/>
          <w:sz w:val="24"/>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73"/>
        <w:gridCol w:w="7569"/>
      </w:tblGrid>
      <w:tr w:rsidR="006B53FE" w:rsidRPr="006B53FE" w14:paraId="204F74BE" w14:textId="77777777" w:rsidTr="00AB02CC">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43F16F81" w14:textId="77777777" w:rsidR="006B53FE" w:rsidRPr="006B53FE" w:rsidRDefault="006B53FE" w:rsidP="00AB02CC">
            <w:pPr>
              <w:pStyle w:val="1bodycopy"/>
              <w:spacing w:after="0"/>
              <w:contextualSpacing/>
              <w:jc w:val="both"/>
              <w:rPr>
                <w:rFonts w:ascii="Calibri" w:hAnsi="Calibri" w:cs="Calibri"/>
                <w:caps/>
                <w:color w:val="F8F8F8"/>
                <w:sz w:val="24"/>
              </w:rPr>
            </w:pPr>
            <w:r w:rsidRPr="006B53FE">
              <w:rPr>
                <w:rFonts w:ascii="Calibri" w:hAnsi="Calibri" w:cs="Calibri"/>
                <w:caps/>
                <w:sz w:val="24"/>
              </w:rPr>
              <w:t>To be completed by the school</w:t>
            </w:r>
          </w:p>
        </w:tc>
      </w:tr>
      <w:tr w:rsidR="006B53FE" w:rsidRPr="006B53FE" w14:paraId="31D9310A" w14:textId="77777777" w:rsidTr="00AB02CC">
        <w:tc>
          <w:tcPr>
            <w:tcW w:w="1701" w:type="dxa"/>
            <w:shd w:val="clear" w:color="auto" w:fill="auto"/>
            <w:tcMar>
              <w:top w:w="113" w:type="dxa"/>
              <w:bottom w:w="113" w:type="dxa"/>
            </w:tcMar>
          </w:tcPr>
          <w:p w14:paraId="233E5E70" w14:textId="77777777" w:rsidR="006B53FE" w:rsidRPr="006B53FE" w:rsidRDefault="006B53FE" w:rsidP="00AB02CC">
            <w:pPr>
              <w:pStyle w:val="7Tablebodycopy"/>
              <w:jc w:val="both"/>
              <w:rPr>
                <w:rFonts w:ascii="Calibri" w:hAnsi="Calibri" w:cs="Calibri"/>
                <w:sz w:val="24"/>
              </w:rPr>
            </w:pPr>
            <w:r w:rsidRPr="006B53FE">
              <w:rPr>
                <w:rFonts w:ascii="Calibri" w:hAnsi="Calibri" w:cs="Calibri"/>
                <w:sz w:val="24"/>
              </w:rPr>
              <w:t>Agreed actions from discussion with parents</w:t>
            </w:r>
          </w:p>
        </w:tc>
        <w:tc>
          <w:tcPr>
            <w:tcW w:w="8019" w:type="dxa"/>
            <w:shd w:val="clear" w:color="auto" w:fill="auto"/>
            <w:tcMar>
              <w:top w:w="113" w:type="dxa"/>
              <w:bottom w:w="113" w:type="dxa"/>
            </w:tcMar>
          </w:tcPr>
          <w:p w14:paraId="2AB9B81E" w14:textId="77777777" w:rsidR="006B53FE" w:rsidRPr="006B53FE" w:rsidRDefault="006B53FE" w:rsidP="00AB02CC">
            <w:pPr>
              <w:pStyle w:val="7Tablebodycopy"/>
              <w:jc w:val="both"/>
              <w:rPr>
                <w:rFonts w:ascii="Calibri" w:hAnsi="Calibri" w:cs="Calibri"/>
                <w:sz w:val="24"/>
              </w:rPr>
            </w:pPr>
          </w:p>
        </w:tc>
      </w:tr>
    </w:tbl>
    <w:p w14:paraId="743B13D0" w14:textId="77777777" w:rsidR="006B53FE" w:rsidRPr="006B53FE" w:rsidRDefault="006B53FE" w:rsidP="006B53FE">
      <w:pPr>
        <w:pStyle w:val="ListBullet"/>
        <w:numPr>
          <w:ilvl w:val="0"/>
          <w:numId w:val="0"/>
        </w:numPr>
        <w:jc w:val="both"/>
        <w:rPr>
          <w:rFonts w:ascii="Calibri" w:hAnsi="Calibri" w:cs="Calibri"/>
        </w:rPr>
      </w:pPr>
    </w:p>
    <w:p w14:paraId="7E4BDBB4" w14:textId="77777777" w:rsidR="00906AFF" w:rsidRPr="006B53FE" w:rsidRDefault="00906AFF">
      <w:pPr>
        <w:rPr>
          <w:rFonts w:ascii="Calibri" w:hAnsi="Calibri" w:cs="Calibri"/>
        </w:rPr>
      </w:pPr>
    </w:p>
    <w:sectPr w:rsidR="00906AFF" w:rsidRPr="006B53FE" w:rsidSect="006B53FE">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EE29A5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EF95988"/>
    <w:multiLevelType w:val="hybridMultilevel"/>
    <w:tmpl w:val="6CA08EA8"/>
    <w:lvl w:ilvl="0" w:tplc="0809000D">
      <w:start w:val="1"/>
      <w:numFmt w:val="bullet"/>
      <w:pStyle w:val="3Bulletedcopyblue"/>
      <w:lvlText w:val=""/>
      <w:lvlJc w:val="left"/>
      <w:pPr>
        <w:ind w:left="596" w:hanging="170"/>
      </w:pPr>
      <w:rPr>
        <w:rFonts w:ascii="Wingdings" w:hAnsi="Wingdings"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64735016">
    <w:abstractNumId w:val="0"/>
  </w:num>
  <w:num w:numId="2" w16cid:durableId="2099270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518084">
    <w:abstractNumId w:val="1"/>
  </w:num>
  <w:num w:numId="4" w16cid:durableId="613751794">
    <w:abstractNumId w:val="4"/>
  </w:num>
  <w:num w:numId="5" w16cid:durableId="11231861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3FE"/>
    <w:rsid w:val="0026665D"/>
    <w:rsid w:val="004A56C5"/>
    <w:rsid w:val="006B53FE"/>
    <w:rsid w:val="0075233E"/>
    <w:rsid w:val="00906AFF"/>
    <w:rsid w:val="009D05C4"/>
    <w:rsid w:val="00AB7F13"/>
    <w:rsid w:val="00AD370F"/>
    <w:rsid w:val="00B41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01D8E0D"/>
  <w15:chartTrackingRefBased/>
  <w15:docId w15:val="{33468333-556A-4056-BBE3-F3726E8A8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3FE"/>
    <w:pPr>
      <w:spacing w:after="200" w:line="276" w:lineRule="auto"/>
    </w:pPr>
    <w:rPr>
      <w:rFonts w:eastAsiaTheme="minorEastAsia"/>
      <w:lang w:val="en-US"/>
    </w:rPr>
  </w:style>
  <w:style w:type="paragraph" w:styleId="Heading1">
    <w:name w:val="heading 1"/>
    <w:basedOn w:val="Normal"/>
    <w:next w:val="Normal"/>
    <w:link w:val="Heading1Char"/>
    <w:uiPriority w:val="9"/>
    <w:qFormat/>
    <w:rsid w:val="006B5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5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B5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5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5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53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3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3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3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5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B5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5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5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5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5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5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53FE"/>
    <w:rPr>
      <w:rFonts w:eastAsiaTheme="majorEastAsia" w:cstheme="majorBidi"/>
      <w:color w:val="272727" w:themeColor="text1" w:themeTint="D8"/>
    </w:rPr>
  </w:style>
  <w:style w:type="paragraph" w:styleId="Title">
    <w:name w:val="Title"/>
    <w:basedOn w:val="Normal"/>
    <w:next w:val="Normal"/>
    <w:link w:val="TitleChar"/>
    <w:uiPriority w:val="10"/>
    <w:qFormat/>
    <w:rsid w:val="006B53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5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53FE"/>
    <w:pPr>
      <w:spacing w:before="160"/>
      <w:jc w:val="center"/>
    </w:pPr>
    <w:rPr>
      <w:i/>
      <w:iCs/>
      <w:color w:val="404040" w:themeColor="text1" w:themeTint="BF"/>
    </w:rPr>
  </w:style>
  <w:style w:type="character" w:customStyle="1" w:styleId="QuoteChar">
    <w:name w:val="Quote Char"/>
    <w:basedOn w:val="DefaultParagraphFont"/>
    <w:link w:val="Quote"/>
    <w:uiPriority w:val="29"/>
    <w:rsid w:val="006B53FE"/>
    <w:rPr>
      <w:i/>
      <w:iCs/>
      <w:color w:val="404040" w:themeColor="text1" w:themeTint="BF"/>
    </w:rPr>
  </w:style>
  <w:style w:type="paragraph" w:styleId="ListParagraph">
    <w:name w:val="List Paragraph"/>
    <w:basedOn w:val="Normal"/>
    <w:uiPriority w:val="34"/>
    <w:qFormat/>
    <w:rsid w:val="006B53FE"/>
    <w:pPr>
      <w:ind w:left="720"/>
      <w:contextualSpacing/>
    </w:pPr>
  </w:style>
  <w:style w:type="character" w:styleId="IntenseEmphasis">
    <w:name w:val="Intense Emphasis"/>
    <w:basedOn w:val="DefaultParagraphFont"/>
    <w:uiPriority w:val="21"/>
    <w:qFormat/>
    <w:rsid w:val="006B53FE"/>
    <w:rPr>
      <w:i/>
      <w:iCs/>
      <w:color w:val="0F4761" w:themeColor="accent1" w:themeShade="BF"/>
    </w:rPr>
  </w:style>
  <w:style w:type="paragraph" w:styleId="IntenseQuote">
    <w:name w:val="Intense Quote"/>
    <w:basedOn w:val="Normal"/>
    <w:next w:val="Normal"/>
    <w:link w:val="IntenseQuoteChar"/>
    <w:uiPriority w:val="30"/>
    <w:qFormat/>
    <w:rsid w:val="006B5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53FE"/>
    <w:rPr>
      <w:i/>
      <w:iCs/>
      <w:color w:val="0F4761" w:themeColor="accent1" w:themeShade="BF"/>
    </w:rPr>
  </w:style>
  <w:style w:type="character" w:styleId="IntenseReference">
    <w:name w:val="Intense Reference"/>
    <w:basedOn w:val="DefaultParagraphFont"/>
    <w:uiPriority w:val="32"/>
    <w:qFormat/>
    <w:rsid w:val="006B53FE"/>
    <w:rPr>
      <w:b/>
      <w:bCs/>
      <w:smallCaps/>
      <w:color w:val="0F4761" w:themeColor="accent1" w:themeShade="BF"/>
      <w:spacing w:val="5"/>
    </w:rPr>
  </w:style>
  <w:style w:type="paragraph" w:styleId="ListBullet">
    <w:name w:val="List Bullet"/>
    <w:basedOn w:val="Normal"/>
    <w:uiPriority w:val="99"/>
    <w:unhideWhenUsed/>
    <w:rsid w:val="006B53FE"/>
    <w:pPr>
      <w:numPr>
        <w:numId w:val="1"/>
      </w:numPr>
      <w:contextualSpacing/>
    </w:pPr>
  </w:style>
  <w:style w:type="character" w:styleId="Hyperlink">
    <w:name w:val="Hyperlink"/>
    <w:basedOn w:val="DefaultParagraphFont"/>
    <w:uiPriority w:val="99"/>
    <w:unhideWhenUsed/>
    <w:rsid w:val="006B53FE"/>
    <w:rPr>
      <w:color w:val="467886" w:themeColor="hyperlink"/>
      <w:u w:val="single"/>
    </w:rPr>
  </w:style>
  <w:style w:type="paragraph" w:customStyle="1" w:styleId="1bodycopy10pt">
    <w:name w:val="1 body copy 10pt"/>
    <w:basedOn w:val="Normal"/>
    <w:link w:val="1bodycopy10ptChar"/>
    <w:qFormat/>
    <w:rsid w:val="006B53FE"/>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6B53FE"/>
    <w:rPr>
      <w:rFonts w:ascii="Arial" w:eastAsia="MS Mincho" w:hAnsi="Arial" w:cs="Times New Roman"/>
      <w:sz w:val="20"/>
      <w:szCs w:val="24"/>
      <w:lang w:val="en-US"/>
    </w:rPr>
  </w:style>
  <w:style w:type="paragraph" w:customStyle="1" w:styleId="3Bulletedcopyblue">
    <w:name w:val="3 Bulleted copy blue"/>
    <w:basedOn w:val="Normal"/>
    <w:qFormat/>
    <w:rsid w:val="006B53FE"/>
    <w:pPr>
      <w:numPr>
        <w:numId w:val="4"/>
      </w:numPr>
      <w:spacing w:after="120" w:line="240" w:lineRule="auto"/>
    </w:pPr>
    <w:rPr>
      <w:rFonts w:ascii="Arial" w:eastAsia="MS Mincho" w:hAnsi="Arial" w:cs="Arial"/>
      <w:sz w:val="20"/>
      <w:szCs w:val="20"/>
    </w:rPr>
  </w:style>
  <w:style w:type="paragraph" w:customStyle="1" w:styleId="1bodycopy">
    <w:name w:val="1 body copy"/>
    <w:basedOn w:val="Normal"/>
    <w:link w:val="1bodycopyChar"/>
    <w:qFormat/>
    <w:rsid w:val="006B53F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6B53FE"/>
    <w:rPr>
      <w:rFonts w:ascii="Arial" w:eastAsia="MS Mincho" w:hAnsi="Arial" w:cs="Times New Roman"/>
      <w:sz w:val="20"/>
      <w:szCs w:val="24"/>
      <w:lang w:val="en-US"/>
    </w:rPr>
  </w:style>
  <w:style w:type="paragraph" w:customStyle="1" w:styleId="7Tablebodycopy">
    <w:name w:val="7 Table body copy"/>
    <w:basedOn w:val="1bodycopy"/>
    <w:qFormat/>
    <w:rsid w:val="006B53FE"/>
    <w:pPr>
      <w:spacing w:after="60"/>
    </w:pPr>
  </w:style>
  <w:style w:type="paragraph" w:customStyle="1" w:styleId="7Tablebodybulleted">
    <w:name w:val="7 Table body bulleted"/>
    <w:basedOn w:val="1bodycopy"/>
    <w:qFormat/>
    <w:rsid w:val="006B53FE"/>
    <w:pPr>
      <w:numPr>
        <w:numId w:val="5"/>
      </w:numPr>
      <w:tabs>
        <w:tab w:val="num" w:pos="360"/>
      </w:tabs>
      <w:ind w:left="0" w:right="284" w:firstLine="0"/>
    </w:pPr>
  </w:style>
  <w:style w:type="paragraph" w:styleId="NormalWeb">
    <w:name w:val="Normal (Web)"/>
    <w:basedOn w:val="Normal"/>
    <w:uiPriority w:val="99"/>
    <w:unhideWhenUsed/>
    <w:rsid w:val="006B53F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ubhead2">
    <w:name w:val="Subhead 2"/>
    <w:basedOn w:val="1bodycopy10pt"/>
    <w:next w:val="1bodycopy10pt"/>
    <w:link w:val="Subhead2Char"/>
    <w:qFormat/>
    <w:rsid w:val="006B53FE"/>
    <w:pPr>
      <w:spacing w:before="240"/>
    </w:pPr>
    <w:rPr>
      <w:b/>
      <w:color w:val="12263F"/>
      <w:sz w:val="24"/>
    </w:rPr>
  </w:style>
  <w:style w:type="character" w:customStyle="1" w:styleId="Subhead2Char">
    <w:name w:val="Subhead 2 Char"/>
    <w:link w:val="Subhead2"/>
    <w:rsid w:val="006B53FE"/>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assets.publishing.service.gov.uk/media/62cea352e90e071e789ea9bf/Relationships_Education_RSE_and_Health_Educatio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www.lytham.lancs.sch.uk/_site/data/files/images/logo/EB979A524E9249D18CBF624024E9121E.pn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2826</Words>
  <Characters>16113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Jennifer</dc:creator>
  <cp:keywords/>
  <dc:description/>
  <cp:lastModifiedBy>Harter, Victoria</cp:lastModifiedBy>
  <cp:revision>2</cp:revision>
  <dcterms:created xsi:type="dcterms:W3CDTF">2026-10-12T17:51:00Z</dcterms:created>
  <dcterms:modified xsi:type="dcterms:W3CDTF">2026-10-12T17:51:00Z</dcterms:modified>
</cp:coreProperties>
</file>